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2B268" w14:textId="4FC37795" w:rsidR="0005776D" w:rsidRPr="0005776D" w:rsidRDefault="0005776D" w:rsidP="0005776D">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4"/>
          <w:szCs w:val="24"/>
          <w:lang w:eastAsia="en-US"/>
        </w:rPr>
      </w:pPr>
      <w:bookmarkStart w:id="0" w:name="_Hlk130805124"/>
      <w:r w:rsidRPr="0005776D">
        <w:rPr>
          <w:rFonts w:ascii="Arial" w:eastAsia="Batang" w:hAnsi="Arial" w:cs="Arial"/>
          <w:b/>
          <w:bCs/>
          <w:sz w:val="24"/>
          <w:szCs w:val="24"/>
          <w:lang w:eastAsia="en-US"/>
        </w:rPr>
        <w:t>3GPP TSG</w:t>
      </w:r>
      <w:r w:rsidR="00E90D36">
        <w:rPr>
          <w:rFonts w:ascii="Arial" w:eastAsia="Batang" w:hAnsi="Arial" w:cs="Arial"/>
          <w:b/>
          <w:bCs/>
          <w:sz w:val="24"/>
          <w:szCs w:val="24"/>
          <w:lang w:eastAsia="en-US"/>
        </w:rPr>
        <w:t>-</w:t>
      </w:r>
      <w:r w:rsidRPr="0005776D">
        <w:rPr>
          <w:rFonts w:ascii="Arial" w:eastAsia="Batang" w:hAnsi="Arial" w:cs="Arial"/>
          <w:b/>
          <w:bCs/>
          <w:sz w:val="24"/>
          <w:szCs w:val="24"/>
          <w:lang w:eastAsia="en-US"/>
        </w:rPr>
        <w:t xml:space="preserve">RAN WG1 </w:t>
      </w:r>
      <w:r w:rsidR="000D5D08">
        <w:rPr>
          <w:rFonts w:ascii="Arial" w:eastAsia="Batang" w:hAnsi="Arial" w:cs="Arial"/>
          <w:b/>
          <w:bCs/>
          <w:sz w:val="24"/>
          <w:szCs w:val="24"/>
          <w:lang w:eastAsia="en-US"/>
        </w:rPr>
        <w:t xml:space="preserve">Meeting </w:t>
      </w:r>
      <w:r w:rsidRPr="0005776D">
        <w:rPr>
          <w:rFonts w:ascii="Arial" w:eastAsia="Batang" w:hAnsi="Arial" w:cs="Arial"/>
          <w:b/>
          <w:bCs/>
          <w:sz w:val="24"/>
          <w:szCs w:val="24"/>
          <w:lang w:eastAsia="en-US"/>
        </w:rPr>
        <w:t>#11</w:t>
      </w:r>
      <w:r w:rsidR="00B331FE">
        <w:rPr>
          <w:rFonts w:ascii="Arial" w:eastAsia="Batang" w:hAnsi="Arial" w:cs="Arial"/>
          <w:b/>
          <w:bCs/>
          <w:sz w:val="24"/>
          <w:szCs w:val="24"/>
          <w:lang w:eastAsia="en-US"/>
        </w:rPr>
        <w:t>4</w:t>
      </w:r>
      <w:r w:rsidRPr="0005776D">
        <w:rPr>
          <w:rFonts w:ascii="Arial" w:eastAsia="Batang" w:hAnsi="Arial" w:cs="Arial"/>
          <w:b/>
          <w:bCs/>
          <w:sz w:val="24"/>
          <w:szCs w:val="24"/>
          <w:lang w:eastAsia="en-US"/>
        </w:rPr>
        <w:tab/>
      </w:r>
      <w:r w:rsidRPr="0005776D">
        <w:rPr>
          <w:rFonts w:ascii="Arial" w:eastAsia="Batang" w:hAnsi="Arial" w:cs="Arial"/>
          <w:b/>
          <w:bCs/>
          <w:sz w:val="24"/>
          <w:szCs w:val="24"/>
          <w:lang w:eastAsia="en-US"/>
        </w:rPr>
        <w:tab/>
      </w:r>
      <w:r w:rsidRPr="0005776D">
        <w:rPr>
          <w:rFonts w:ascii="Arial" w:eastAsia="Batang" w:hAnsi="Arial" w:cs="Arial"/>
          <w:b/>
          <w:bCs/>
          <w:sz w:val="24"/>
          <w:szCs w:val="24"/>
          <w:lang w:eastAsia="en-US"/>
        </w:rPr>
        <w:tab/>
      </w:r>
      <w:r w:rsidR="00792C2D" w:rsidRPr="00792C2D">
        <w:rPr>
          <w:rFonts w:ascii="Arial" w:eastAsia="Batang" w:hAnsi="Arial" w:cs="Arial"/>
          <w:b/>
          <w:bCs/>
          <w:sz w:val="24"/>
          <w:szCs w:val="24"/>
          <w:lang w:eastAsia="en-US"/>
        </w:rPr>
        <w:t>R1-2307775</w:t>
      </w:r>
    </w:p>
    <w:bookmarkEnd w:id="0"/>
    <w:p w14:paraId="15EFAF90" w14:textId="77777777" w:rsidR="003F1719" w:rsidRPr="003F1719" w:rsidRDefault="003F1719" w:rsidP="001863D2">
      <w:pPr>
        <w:tabs>
          <w:tab w:val="left" w:pos="1701"/>
          <w:tab w:val="right" w:pos="9639"/>
        </w:tabs>
        <w:spacing w:before="120" w:after="60"/>
        <w:jc w:val="both"/>
        <w:rPr>
          <w:rFonts w:ascii="Arial" w:eastAsia="SimSun" w:hAnsi="Arial"/>
          <w:b/>
          <w:sz w:val="24"/>
          <w:lang w:eastAsia="zh-CN"/>
        </w:rPr>
      </w:pPr>
      <w:r w:rsidRPr="003F1719">
        <w:rPr>
          <w:rFonts w:ascii="Arial" w:eastAsia="SimSun" w:hAnsi="Arial"/>
          <w:b/>
          <w:sz w:val="24"/>
          <w:lang w:eastAsia="zh-CN"/>
        </w:rPr>
        <w:t>Toulouse, France, August 21</w:t>
      </w:r>
      <w:r w:rsidRPr="003F1719">
        <w:rPr>
          <w:rFonts w:ascii="Arial" w:eastAsia="SimSun" w:hAnsi="Arial"/>
          <w:b/>
          <w:sz w:val="24"/>
          <w:vertAlign w:val="superscript"/>
          <w:lang w:eastAsia="zh-CN"/>
        </w:rPr>
        <w:t>st</w:t>
      </w:r>
      <w:r w:rsidRPr="003F1719">
        <w:rPr>
          <w:rFonts w:ascii="Arial" w:eastAsia="SimSun" w:hAnsi="Arial"/>
          <w:b/>
          <w:sz w:val="24"/>
          <w:lang w:eastAsia="zh-CN"/>
        </w:rPr>
        <w:t xml:space="preserve"> – 25</w:t>
      </w:r>
      <w:r w:rsidRPr="003F1719">
        <w:rPr>
          <w:rFonts w:ascii="Arial" w:eastAsia="SimSun" w:hAnsi="Arial"/>
          <w:b/>
          <w:sz w:val="24"/>
          <w:vertAlign w:val="superscript"/>
          <w:lang w:eastAsia="zh-CN"/>
        </w:rPr>
        <w:t>th</w:t>
      </w:r>
      <w:r w:rsidRPr="003F1719">
        <w:rPr>
          <w:rFonts w:ascii="Arial" w:eastAsia="SimSun" w:hAnsi="Arial"/>
          <w:b/>
          <w:sz w:val="24"/>
          <w:lang w:eastAsia="zh-CN"/>
        </w:rPr>
        <w:t>, 2023</w:t>
      </w:r>
    </w:p>
    <w:p w14:paraId="4EB71363" w14:textId="77777777" w:rsidR="00460FC6" w:rsidRPr="003F1719" w:rsidRDefault="00460FC6" w:rsidP="00460FC6">
      <w:pPr>
        <w:pStyle w:val="3GPPHeader"/>
      </w:pPr>
    </w:p>
    <w:p w14:paraId="606F9DFF" w14:textId="7017AA6C" w:rsidR="00460FC6" w:rsidRPr="00B84447" w:rsidRDefault="00460FC6" w:rsidP="00460FC6">
      <w:pPr>
        <w:pStyle w:val="3GPPHeader"/>
        <w:rPr>
          <w:sz w:val="22"/>
          <w:szCs w:val="22"/>
        </w:rPr>
      </w:pPr>
      <w:r w:rsidRPr="00B84447">
        <w:rPr>
          <w:sz w:val="22"/>
          <w:szCs w:val="22"/>
          <w:lang w:val="en-US"/>
        </w:rPr>
        <w:t>Agenda Item:</w:t>
      </w:r>
      <w:r w:rsidRPr="00B84447">
        <w:rPr>
          <w:sz w:val="22"/>
          <w:szCs w:val="22"/>
          <w:lang w:val="en-US"/>
        </w:rPr>
        <w:tab/>
      </w:r>
      <w:r w:rsidR="00951DC5" w:rsidRPr="00B84447">
        <w:rPr>
          <w:sz w:val="22"/>
          <w:szCs w:val="22"/>
        </w:rPr>
        <w:t>5</w:t>
      </w:r>
    </w:p>
    <w:p w14:paraId="350D2218" w14:textId="77777777" w:rsidR="00460FC6" w:rsidRPr="00B84447" w:rsidRDefault="00460FC6" w:rsidP="00460FC6">
      <w:pPr>
        <w:pStyle w:val="3GPPHeader"/>
        <w:rPr>
          <w:sz w:val="22"/>
          <w:szCs w:val="22"/>
        </w:rPr>
      </w:pPr>
      <w:r w:rsidRPr="00B84447">
        <w:rPr>
          <w:sz w:val="22"/>
          <w:szCs w:val="22"/>
        </w:rPr>
        <w:t>Source:</w:t>
      </w:r>
      <w:r w:rsidRPr="00B84447">
        <w:rPr>
          <w:sz w:val="22"/>
          <w:szCs w:val="22"/>
        </w:rPr>
        <w:tab/>
        <w:t>Ericsson</w:t>
      </w:r>
    </w:p>
    <w:p w14:paraId="5ECE26AC" w14:textId="0BDEE6E1" w:rsidR="00303D4A" w:rsidRPr="00BA7FDC" w:rsidRDefault="00460FC6" w:rsidP="00303D4A">
      <w:pPr>
        <w:pStyle w:val="3GPPHeader"/>
        <w:ind w:left="1701" w:hanging="1701"/>
        <w:rPr>
          <w:rFonts w:cs="Arial"/>
          <w:bCs/>
        </w:rPr>
      </w:pPr>
      <w:r w:rsidRPr="00B84447">
        <w:rPr>
          <w:sz w:val="22"/>
          <w:szCs w:val="22"/>
        </w:rPr>
        <w:t>Title:</w:t>
      </w:r>
      <w:r w:rsidRPr="00B84447">
        <w:rPr>
          <w:sz w:val="22"/>
          <w:szCs w:val="22"/>
        </w:rPr>
        <w:tab/>
      </w:r>
      <w:r w:rsidR="00951DC5" w:rsidRPr="00B84447">
        <w:rPr>
          <w:sz w:val="22"/>
          <w:szCs w:val="22"/>
        </w:rPr>
        <w:t xml:space="preserve">Discussion on </w:t>
      </w:r>
      <w:r w:rsidR="0005776D">
        <w:rPr>
          <w:sz w:val="22"/>
          <w:szCs w:val="22"/>
        </w:rPr>
        <w:t>RAN2</w:t>
      </w:r>
      <w:r w:rsidR="009D3BE0">
        <w:rPr>
          <w:sz w:val="22"/>
          <w:szCs w:val="22"/>
        </w:rPr>
        <w:t xml:space="preserve"> </w:t>
      </w:r>
      <w:r w:rsidR="00D44479">
        <w:rPr>
          <w:sz w:val="22"/>
          <w:szCs w:val="22"/>
        </w:rPr>
        <w:t xml:space="preserve">LS on </w:t>
      </w:r>
      <w:r w:rsidR="0005776D">
        <w:rPr>
          <w:rFonts w:cs="Arial"/>
        </w:rPr>
        <w:t>RACH-less handover</w:t>
      </w:r>
    </w:p>
    <w:p w14:paraId="16943118" w14:textId="25AE6F13" w:rsidR="00460FC6" w:rsidRPr="009E36C8" w:rsidRDefault="00460FC6" w:rsidP="00303D4A">
      <w:pPr>
        <w:pStyle w:val="3GPPHeader"/>
        <w:ind w:left="1701" w:hanging="1701"/>
        <w:rPr>
          <w:sz w:val="22"/>
        </w:rPr>
      </w:pPr>
      <w:r w:rsidRPr="00CE0424">
        <w:rPr>
          <w:sz w:val="22"/>
          <w:szCs w:val="22"/>
        </w:rPr>
        <w:t>Document for:</w:t>
      </w:r>
      <w:r w:rsidRPr="00CE0424">
        <w:rPr>
          <w:sz w:val="22"/>
          <w:szCs w:val="22"/>
        </w:rPr>
        <w:tab/>
      </w:r>
      <w:r w:rsidRPr="008265A8">
        <w:rPr>
          <w:sz w:val="22"/>
        </w:rPr>
        <w:t>Discussion, Decision</w:t>
      </w:r>
    </w:p>
    <w:p w14:paraId="62951758" w14:textId="77777777" w:rsidR="00DE462C" w:rsidRPr="00CE0424" w:rsidRDefault="00DE462C" w:rsidP="00460FC6">
      <w:pPr>
        <w:pStyle w:val="3GPPHeader"/>
      </w:pPr>
    </w:p>
    <w:p w14:paraId="4E2C124D" w14:textId="34DC3E41" w:rsidR="00460FC6" w:rsidRDefault="00460FC6" w:rsidP="00460FC6">
      <w:pPr>
        <w:pStyle w:val="Heading1"/>
      </w:pPr>
      <w:r>
        <w:t>1</w:t>
      </w:r>
      <w:r>
        <w:tab/>
      </w:r>
      <w:r w:rsidR="00951DC5">
        <w:t>Introduction</w:t>
      </w:r>
    </w:p>
    <w:p w14:paraId="4D2A372E" w14:textId="77777777" w:rsidR="00C375C3" w:rsidRDefault="007E761B" w:rsidP="007E761B">
      <w:pPr>
        <w:jc w:val="both"/>
        <w:rPr>
          <w:rFonts w:ascii="Arial" w:hAnsi="Arial" w:cs="Arial"/>
        </w:rPr>
      </w:pPr>
      <w:r>
        <w:rPr>
          <w:rFonts w:ascii="Arial" w:hAnsi="Arial" w:cs="Arial"/>
        </w:rPr>
        <w:t xml:space="preserve">RAN WG1 received an LS </w:t>
      </w:r>
      <w:r w:rsidR="00000D0B">
        <w:rPr>
          <w:rFonts w:ascii="Arial" w:hAnsi="Arial" w:cs="Arial"/>
        </w:rPr>
        <w:t xml:space="preserve"> </w:t>
      </w:r>
      <w:r w:rsidR="00907C9D">
        <w:rPr>
          <w:rFonts w:ascii="Arial" w:hAnsi="Arial" w:cs="Arial"/>
        </w:rPr>
        <w:fldChar w:fldCharType="begin"/>
      </w:r>
      <w:r w:rsidR="00907C9D">
        <w:rPr>
          <w:rFonts w:ascii="Arial" w:hAnsi="Arial" w:cs="Arial"/>
        </w:rPr>
        <w:instrText xml:space="preserve"> REF _Ref134995736 \r \h </w:instrText>
      </w:r>
      <w:r w:rsidR="00907C9D">
        <w:rPr>
          <w:rFonts w:ascii="Arial" w:hAnsi="Arial" w:cs="Arial"/>
        </w:rPr>
      </w:r>
      <w:r w:rsidR="00907C9D">
        <w:rPr>
          <w:rFonts w:ascii="Arial" w:hAnsi="Arial" w:cs="Arial"/>
        </w:rPr>
        <w:fldChar w:fldCharType="separate"/>
      </w:r>
      <w:r w:rsidR="00907C9D">
        <w:rPr>
          <w:rFonts w:ascii="Arial" w:hAnsi="Arial" w:cs="Arial"/>
        </w:rPr>
        <w:t>[1]</w:t>
      </w:r>
      <w:r w:rsidR="00907C9D">
        <w:rPr>
          <w:rFonts w:ascii="Arial" w:hAnsi="Arial" w:cs="Arial"/>
        </w:rPr>
        <w:fldChar w:fldCharType="end"/>
      </w:r>
      <w:r w:rsidR="00907C9D">
        <w:rPr>
          <w:rFonts w:ascii="Arial" w:hAnsi="Arial" w:cs="Arial"/>
        </w:rPr>
        <w:t xml:space="preserve"> </w:t>
      </w:r>
      <w:r w:rsidR="00CB214F">
        <w:rPr>
          <w:rFonts w:ascii="Arial" w:hAnsi="Arial" w:cs="Arial"/>
        </w:rPr>
        <w:t xml:space="preserve"> </w:t>
      </w:r>
      <w:r>
        <w:rPr>
          <w:rFonts w:ascii="Arial" w:hAnsi="Arial" w:cs="Arial"/>
        </w:rPr>
        <w:t xml:space="preserve">from RAN WG2 regarding the </w:t>
      </w:r>
      <w:r w:rsidRPr="003D1E6F">
        <w:rPr>
          <w:rFonts w:ascii="Arial" w:hAnsi="Arial" w:cs="Arial"/>
          <w:lang w:val="en-US"/>
        </w:rPr>
        <w:t>NTN RA</w:t>
      </w:r>
      <w:r>
        <w:rPr>
          <w:rFonts w:ascii="Arial" w:hAnsi="Arial" w:cs="Arial"/>
          <w:lang w:val="en-US"/>
        </w:rPr>
        <w:t xml:space="preserve">CH-less handover (HO) within the </w:t>
      </w:r>
      <w:r w:rsidRPr="003D1E6F">
        <w:rPr>
          <w:rFonts w:ascii="Arial" w:hAnsi="Arial" w:cs="Arial"/>
          <w:lang w:val="en-US"/>
        </w:rPr>
        <w:t xml:space="preserve">mobility enhancement </w:t>
      </w:r>
      <w:r>
        <w:rPr>
          <w:rFonts w:ascii="Arial" w:hAnsi="Arial" w:cs="Arial"/>
          <w:lang w:val="en-US"/>
        </w:rPr>
        <w:t>of Release-18 NR NTN.</w:t>
      </w:r>
      <w:r>
        <w:rPr>
          <w:rFonts w:ascii="Arial" w:hAnsi="Arial" w:cs="Arial"/>
        </w:rPr>
        <w:t xml:space="preserve"> </w:t>
      </w:r>
      <w:r>
        <w:rPr>
          <w:rFonts w:ascii="Arial" w:hAnsi="Arial" w:cs="Arial"/>
          <w:lang w:val="en-US"/>
        </w:rPr>
        <w:t xml:space="preserve">RAN 2 </w:t>
      </w:r>
      <w:r w:rsidRPr="00614322">
        <w:rPr>
          <w:rFonts w:ascii="Arial" w:hAnsi="Arial" w:cs="Arial"/>
        </w:rPr>
        <w:t xml:space="preserve">discussed and made </w:t>
      </w:r>
      <w:r>
        <w:rPr>
          <w:rFonts w:ascii="Arial" w:hAnsi="Arial" w:cs="Arial"/>
        </w:rPr>
        <w:t xml:space="preserve">multiple </w:t>
      </w:r>
      <w:r w:rsidRPr="00614322">
        <w:rPr>
          <w:rFonts w:ascii="Arial" w:hAnsi="Arial" w:cs="Arial"/>
        </w:rPr>
        <w:t xml:space="preserve">agreements </w:t>
      </w:r>
      <w:r>
        <w:rPr>
          <w:rFonts w:ascii="Arial" w:hAnsi="Arial" w:cs="Arial"/>
        </w:rPr>
        <w:t xml:space="preserve">in this context, including </w:t>
      </w:r>
      <w:r w:rsidRPr="00614322">
        <w:rPr>
          <w:rFonts w:ascii="Arial" w:hAnsi="Arial" w:cs="Arial"/>
        </w:rPr>
        <w:t>the general UE procedure for NTN RACH-less HO</w:t>
      </w:r>
      <w:r w:rsidR="00C375C3">
        <w:rPr>
          <w:rFonts w:ascii="Arial" w:hAnsi="Arial" w:cs="Arial"/>
        </w:rPr>
        <w:t xml:space="preserve"> in the RAN2#121bis-e:</w:t>
      </w:r>
    </w:p>
    <w:tbl>
      <w:tblPr>
        <w:tblStyle w:val="TableGrid"/>
        <w:tblW w:w="0" w:type="auto"/>
        <w:tblLook w:val="04A0" w:firstRow="1" w:lastRow="0" w:firstColumn="1" w:lastColumn="0" w:noHBand="0" w:noVBand="1"/>
      </w:tblPr>
      <w:tblGrid>
        <w:gridCol w:w="9629"/>
      </w:tblGrid>
      <w:tr w:rsidR="00C375C3" w14:paraId="7BB1C3D9" w14:textId="77777777" w:rsidTr="00C375C3">
        <w:tc>
          <w:tcPr>
            <w:tcW w:w="9629" w:type="dxa"/>
          </w:tcPr>
          <w:p w14:paraId="1A685E8E" w14:textId="77777777" w:rsidR="00533A1D" w:rsidRDefault="00533A1D" w:rsidP="00C375C3">
            <w:pPr>
              <w:pStyle w:val="NoSpacing"/>
              <w:rPr>
                <w:rFonts w:ascii="Arial" w:hAnsi="Arial" w:cs="Arial"/>
              </w:rPr>
            </w:pPr>
          </w:p>
          <w:p w14:paraId="488C283E" w14:textId="436BD21C" w:rsidR="00C375C3" w:rsidRPr="00C375C3" w:rsidRDefault="00C375C3" w:rsidP="00C375C3">
            <w:pPr>
              <w:pStyle w:val="NoSpacing"/>
              <w:rPr>
                <w:rFonts w:ascii="Arial" w:hAnsi="Arial" w:cs="Arial"/>
              </w:rPr>
            </w:pPr>
            <w:r w:rsidRPr="00C375C3">
              <w:rPr>
                <w:rFonts w:ascii="Arial" w:hAnsi="Arial" w:cs="Arial"/>
              </w:rPr>
              <w:t>1.</w:t>
            </w:r>
            <w:r w:rsidRPr="00C375C3">
              <w:rPr>
                <w:rFonts w:ascii="Arial" w:hAnsi="Arial" w:cs="Arial"/>
              </w:rPr>
              <w:tab/>
              <w:t>receive a RACH-less HO command which can include pre-allocated grant optionally. FFS N_TA is optional. (RRC)</w:t>
            </w:r>
          </w:p>
          <w:p w14:paraId="43F0BBCC" w14:textId="443DC339" w:rsidR="00C375C3" w:rsidRPr="00C375C3" w:rsidRDefault="00C375C3" w:rsidP="00C375C3">
            <w:pPr>
              <w:pStyle w:val="NoSpacing"/>
              <w:rPr>
                <w:rFonts w:ascii="Arial" w:hAnsi="Arial" w:cs="Arial"/>
              </w:rPr>
            </w:pPr>
            <w:r w:rsidRPr="00C375C3">
              <w:rPr>
                <w:rFonts w:ascii="Arial" w:hAnsi="Arial" w:cs="Arial"/>
              </w:rPr>
              <w:t>2.</w:t>
            </w:r>
            <w:r w:rsidRPr="00C375C3">
              <w:rPr>
                <w:rFonts w:ascii="Arial" w:hAnsi="Arial" w:cs="Arial"/>
              </w:rPr>
              <w:tab/>
              <w:t>start timer T304 for the target cell (RRC)</w:t>
            </w:r>
          </w:p>
          <w:p w14:paraId="056162D2" w14:textId="10774BA9" w:rsidR="00C375C3" w:rsidRPr="00C375C3" w:rsidRDefault="00C375C3" w:rsidP="00C375C3">
            <w:pPr>
              <w:pStyle w:val="NoSpacing"/>
              <w:rPr>
                <w:rFonts w:ascii="Arial" w:hAnsi="Arial" w:cs="Arial"/>
              </w:rPr>
            </w:pPr>
            <w:r w:rsidRPr="00C375C3">
              <w:rPr>
                <w:rFonts w:ascii="Arial" w:hAnsi="Arial" w:cs="Arial"/>
              </w:rPr>
              <w:t>3.</w:t>
            </w:r>
            <w:r w:rsidRPr="00C375C3">
              <w:rPr>
                <w:rFonts w:ascii="Arial" w:hAnsi="Arial" w:cs="Arial"/>
              </w:rPr>
              <w:tab/>
              <w:t>perform DL and UL synchronization and start timer T430. FFS how to perform RACH-less UL synchronization to NTN target cell. (RRC, MAC)</w:t>
            </w:r>
          </w:p>
          <w:p w14:paraId="0418C060" w14:textId="4B9E3FBA" w:rsidR="00C375C3" w:rsidRPr="00C375C3" w:rsidRDefault="00C375C3" w:rsidP="00C375C3">
            <w:pPr>
              <w:pStyle w:val="NoSpacing"/>
              <w:rPr>
                <w:rFonts w:ascii="Arial" w:hAnsi="Arial" w:cs="Arial"/>
              </w:rPr>
            </w:pPr>
            <w:r w:rsidRPr="00C375C3">
              <w:rPr>
                <w:rFonts w:ascii="Arial" w:hAnsi="Arial" w:cs="Arial"/>
              </w:rPr>
              <w:t>4.</w:t>
            </w:r>
            <w:r w:rsidRPr="00C375C3">
              <w:rPr>
                <w:rFonts w:ascii="Arial" w:hAnsi="Arial" w:cs="Arial"/>
              </w:rPr>
              <w:tab/>
              <w:t>start time alignment timer (MAC)</w:t>
            </w:r>
          </w:p>
          <w:p w14:paraId="4498CB30" w14:textId="10FF984B" w:rsidR="00C375C3" w:rsidRPr="00C375C3" w:rsidRDefault="00C375C3" w:rsidP="00C375C3">
            <w:pPr>
              <w:pStyle w:val="NoSpacing"/>
              <w:rPr>
                <w:rFonts w:ascii="Arial" w:hAnsi="Arial" w:cs="Arial"/>
              </w:rPr>
            </w:pPr>
            <w:r w:rsidRPr="00C375C3">
              <w:rPr>
                <w:rFonts w:ascii="Arial" w:hAnsi="Arial" w:cs="Arial"/>
              </w:rPr>
              <w:t>5.</w:t>
            </w:r>
            <w:r w:rsidRPr="00C375C3">
              <w:rPr>
                <w:rFonts w:ascii="Arial" w:hAnsi="Arial" w:cs="Arial"/>
              </w:rPr>
              <w:tab/>
              <w:t>monitor target cell PDCCH for dynamic grant if pre-allocated grant is not configured in RACH-less HO command (MAC, PHY)</w:t>
            </w:r>
          </w:p>
          <w:p w14:paraId="34B7BFA3" w14:textId="388220EE" w:rsidR="00C375C3" w:rsidRPr="00C375C3" w:rsidRDefault="00C375C3" w:rsidP="00C375C3">
            <w:pPr>
              <w:pStyle w:val="NoSpacing"/>
              <w:rPr>
                <w:rFonts w:ascii="Arial" w:hAnsi="Arial" w:cs="Arial"/>
              </w:rPr>
            </w:pPr>
            <w:r w:rsidRPr="00C375C3">
              <w:rPr>
                <w:rFonts w:ascii="Arial" w:hAnsi="Arial" w:cs="Arial"/>
              </w:rPr>
              <w:t>6.</w:t>
            </w:r>
            <w:r w:rsidRPr="00C375C3">
              <w:rPr>
                <w:rFonts w:ascii="Arial" w:hAnsi="Arial" w:cs="Arial"/>
              </w:rPr>
              <w:tab/>
              <w:t xml:space="preserve">send initial UL transmission including </w:t>
            </w:r>
            <w:proofErr w:type="spellStart"/>
            <w:r w:rsidRPr="00C375C3">
              <w:rPr>
                <w:rFonts w:ascii="Arial" w:hAnsi="Arial" w:cs="Arial"/>
              </w:rPr>
              <w:t>RRCReconfigurationComplete</w:t>
            </w:r>
            <w:proofErr w:type="spellEnd"/>
            <w:r w:rsidRPr="00C375C3">
              <w:rPr>
                <w:rFonts w:ascii="Arial" w:hAnsi="Arial" w:cs="Arial"/>
              </w:rPr>
              <w:t xml:space="preserve"> message using the available UL grant (RRC, MAC, PHY)</w:t>
            </w:r>
          </w:p>
          <w:p w14:paraId="083FA9D5" w14:textId="73362053" w:rsidR="00C375C3" w:rsidRPr="00C375C3" w:rsidRDefault="00C375C3" w:rsidP="00C375C3">
            <w:pPr>
              <w:pStyle w:val="NoSpacing"/>
              <w:rPr>
                <w:rFonts w:ascii="Arial" w:hAnsi="Arial" w:cs="Arial"/>
              </w:rPr>
            </w:pPr>
            <w:r w:rsidRPr="00C375C3">
              <w:rPr>
                <w:rFonts w:ascii="Arial" w:hAnsi="Arial" w:cs="Arial"/>
              </w:rPr>
              <w:t>7.</w:t>
            </w:r>
            <w:r w:rsidRPr="00C375C3">
              <w:rPr>
                <w:rFonts w:ascii="Arial" w:hAnsi="Arial" w:cs="Arial"/>
              </w:rPr>
              <w:tab/>
              <w:t>consider RACH-less HO is completed upon receiving NW confirmation. FFS how to confirm RACH-less HO is successfully completed. (RRC, MAC)</w:t>
            </w:r>
          </w:p>
          <w:p w14:paraId="0D630D26" w14:textId="7E83167F" w:rsidR="00C375C3" w:rsidRPr="00C375C3" w:rsidRDefault="00C375C3" w:rsidP="00C375C3">
            <w:pPr>
              <w:pStyle w:val="NoSpacing"/>
              <w:rPr>
                <w:rFonts w:ascii="Arial" w:hAnsi="Arial" w:cs="Arial"/>
              </w:rPr>
            </w:pPr>
            <w:r w:rsidRPr="00C375C3">
              <w:rPr>
                <w:rFonts w:ascii="Arial" w:hAnsi="Arial" w:cs="Arial"/>
              </w:rPr>
              <w:t>8.</w:t>
            </w:r>
            <w:r w:rsidRPr="00C375C3">
              <w:rPr>
                <w:rFonts w:ascii="Arial" w:hAnsi="Arial" w:cs="Arial"/>
              </w:rPr>
              <w:tab/>
              <w:t>stop timer T304 for the target cell. (RRC)</w:t>
            </w:r>
          </w:p>
          <w:p w14:paraId="2BFC2A32" w14:textId="1234B2AC" w:rsidR="00C375C3" w:rsidRPr="00C375C3" w:rsidRDefault="00C375C3" w:rsidP="00C375C3">
            <w:pPr>
              <w:pStyle w:val="NoSpacing"/>
              <w:rPr>
                <w:rFonts w:ascii="Arial" w:hAnsi="Arial" w:cs="Arial"/>
              </w:rPr>
            </w:pPr>
            <w:r w:rsidRPr="00C375C3">
              <w:rPr>
                <w:rFonts w:ascii="Arial" w:hAnsi="Arial" w:cs="Arial"/>
              </w:rPr>
              <w:t xml:space="preserve">FFS whether to release UL grant if pre-allocated after RACH-less HO </w:t>
            </w:r>
            <w:proofErr w:type="gramStart"/>
            <w:r w:rsidRPr="00C375C3">
              <w:rPr>
                <w:rFonts w:ascii="Arial" w:hAnsi="Arial" w:cs="Arial"/>
              </w:rPr>
              <w:t>completion</w:t>
            </w:r>
            <w:proofErr w:type="gramEnd"/>
          </w:p>
          <w:p w14:paraId="03EB8D45" w14:textId="0AB732A6" w:rsidR="00C375C3" w:rsidRPr="00C375C3" w:rsidRDefault="00C375C3" w:rsidP="00C375C3">
            <w:pPr>
              <w:pStyle w:val="NoSpacing"/>
              <w:rPr>
                <w:rFonts w:ascii="Arial" w:hAnsi="Arial" w:cs="Arial"/>
              </w:rPr>
            </w:pPr>
            <w:r w:rsidRPr="00C375C3">
              <w:rPr>
                <w:rFonts w:ascii="Arial" w:hAnsi="Arial" w:cs="Arial"/>
              </w:rPr>
              <w:t xml:space="preserve">FFS RACH-less HO failure handling, </w:t>
            </w:r>
            <w:proofErr w:type="gramStart"/>
            <w:r w:rsidRPr="00C375C3">
              <w:rPr>
                <w:rFonts w:ascii="Arial" w:hAnsi="Arial" w:cs="Arial"/>
              </w:rPr>
              <w:t>e.g.</w:t>
            </w:r>
            <w:proofErr w:type="gramEnd"/>
            <w:r w:rsidRPr="00C375C3">
              <w:rPr>
                <w:rFonts w:ascii="Arial" w:hAnsi="Arial" w:cs="Arial"/>
              </w:rPr>
              <w:t xml:space="preserve"> whether UE fallback to RACH-based HO to the target cell</w:t>
            </w:r>
          </w:p>
          <w:p w14:paraId="54650B35" w14:textId="77777777" w:rsidR="00C375C3" w:rsidRDefault="00C375C3" w:rsidP="00C375C3">
            <w:pPr>
              <w:pStyle w:val="NoSpacing"/>
              <w:rPr>
                <w:rFonts w:ascii="Arial" w:hAnsi="Arial" w:cs="Arial"/>
              </w:rPr>
            </w:pPr>
            <w:r w:rsidRPr="00C375C3">
              <w:rPr>
                <w:rFonts w:ascii="Arial" w:hAnsi="Arial" w:cs="Arial"/>
              </w:rPr>
              <w:t xml:space="preserve">FFS procedure for RACH-less HO combined with PCI unchanged or CHO if </w:t>
            </w:r>
            <w:proofErr w:type="gramStart"/>
            <w:r w:rsidRPr="00C375C3">
              <w:rPr>
                <w:rFonts w:ascii="Arial" w:hAnsi="Arial" w:cs="Arial"/>
              </w:rPr>
              <w:t>supported</w:t>
            </w:r>
            <w:proofErr w:type="gramEnd"/>
          </w:p>
          <w:p w14:paraId="5A29410F" w14:textId="3F318017" w:rsidR="00533A1D" w:rsidRDefault="00533A1D" w:rsidP="00C375C3">
            <w:pPr>
              <w:pStyle w:val="NoSpacing"/>
              <w:rPr>
                <w:rFonts w:ascii="Arial" w:hAnsi="Arial" w:cs="Arial"/>
              </w:rPr>
            </w:pPr>
          </w:p>
        </w:tc>
      </w:tr>
    </w:tbl>
    <w:p w14:paraId="6858ABBB" w14:textId="06B3742C" w:rsidR="00C375C3" w:rsidRDefault="00C375C3" w:rsidP="007E761B">
      <w:pPr>
        <w:jc w:val="both"/>
        <w:rPr>
          <w:rFonts w:ascii="Arial" w:hAnsi="Arial" w:cs="Arial"/>
        </w:rPr>
      </w:pPr>
    </w:p>
    <w:p w14:paraId="5EF3E9D1" w14:textId="29E6C3F6" w:rsidR="007E761B" w:rsidRDefault="00C375C3" w:rsidP="007E761B">
      <w:pPr>
        <w:jc w:val="both"/>
        <w:rPr>
          <w:rFonts w:ascii="Arial" w:hAnsi="Arial" w:cs="Arial"/>
        </w:rPr>
      </w:pPr>
      <w:r>
        <w:rPr>
          <w:rFonts w:ascii="Arial" w:hAnsi="Arial" w:cs="Arial"/>
        </w:rPr>
        <w:t>whereby</w:t>
      </w:r>
    </w:p>
    <w:p w14:paraId="4E5DE97E" w14:textId="77777777" w:rsidR="007E761B" w:rsidRDefault="007E761B" w:rsidP="007E761B">
      <w:pPr>
        <w:numPr>
          <w:ilvl w:val="0"/>
          <w:numId w:val="38"/>
        </w:numPr>
        <w:overflowPunct/>
        <w:autoSpaceDE/>
        <w:autoSpaceDN/>
        <w:adjustRightInd/>
        <w:jc w:val="both"/>
        <w:textAlignment w:val="auto"/>
        <w:rPr>
          <w:rFonts w:ascii="Arial" w:hAnsi="Arial" w:cs="Arial"/>
        </w:rPr>
      </w:pPr>
      <w:r w:rsidRPr="00614322">
        <w:rPr>
          <w:rFonts w:ascii="Arial" w:hAnsi="Arial" w:cs="Arial"/>
        </w:rPr>
        <w:t>The pre-allocated grant is provided as type-1 CG</w:t>
      </w:r>
      <w:r>
        <w:rPr>
          <w:rFonts w:ascii="Arial" w:hAnsi="Arial" w:cs="Arial"/>
        </w:rPr>
        <w:t>.</w:t>
      </w:r>
    </w:p>
    <w:p w14:paraId="4C906995" w14:textId="24DB13EF" w:rsidR="007E761B" w:rsidRDefault="007E761B" w:rsidP="009B7A86">
      <w:pPr>
        <w:numPr>
          <w:ilvl w:val="0"/>
          <w:numId w:val="38"/>
        </w:numPr>
        <w:overflowPunct/>
        <w:autoSpaceDE/>
        <w:autoSpaceDN/>
        <w:adjustRightInd/>
        <w:jc w:val="both"/>
        <w:textAlignment w:val="auto"/>
        <w:rPr>
          <w:rFonts w:ascii="Arial" w:hAnsi="Arial" w:cs="Arial"/>
        </w:rPr>
      </w:pPr>
      <w:r w:rsidRPr="00614322">
        <w:rPr>
          <w:rFonts w:ascii="Arial" w:hAnsi="Arial" w:cs="Arial"/>
        </w:rPr>
        <w:t>At least for pre-allocated grant, for the confirmation of RACH-less HO completion we reuse of LTE approach, i.e., UE Contention Resolution Identity MAC CE is used but UE ignores the content of this field. FFS if anything else is needed for dynamic grant</w:t>
      </w:r>
      <w:r>
        <w:rPr>
          <w:rFonts w:ascii="Arial" w:hAnsi="Arial" w:cs="Arial"/>
        </w:rPr>
        <w:t>.</w:t>
      </w:r>
    </w:p>
    <w:p w14:paraId="47FEC9B8" w14:textId="057CF762" w:rsidR="00F123C5" w:rsidRPr="007E761B" w:rsidRDefault="008E108A" w:rsidP="00C375C3">
      <w:pPr>
        <w:overflowPunct/>
        <w:autoSpaceDE/>
        <w:autoSpaceDN/>
        <w:adjustRightInd/>
        <w:jc w:val="both"/>
        <w:textAlignment w:val="auto"/>
        <w:rPr>
          <w:lang w:val="en-US"/>
        </w:rPr>
      </w:pPr>
      <w:r>
        <w:rPr>
          <w:rFonts w:ascii="Arial" w:hAnsi="Arial" w:cs="Arial"/>
        </w:rPr>
        <w:t>RAN WG1 discussed this during RAN1#113 and the corresponding reply to RAN2 captured in</w:t>
      </w:r>
      <w:r w:rsidR="00752876">
        <w:rPr>
          <w:rFonts w:ascii="Arial" w:hAnsi="Arial" w:cs="Arial"/>
        </w:rPr>
        <w:t xml:space="preserve"> </w:t>
      </w:r>
      <w:r w:rsidR="00752876">
        <w:rPr>
          <w:rFonts w:ascii="Arial" w:hAnsi="Arial" w:cs="Arial"/>
        </w:rPr>
        <w:fldChar w:fldCharType="begin"/>
      </w:r>
      <w:r w:rsidR="00752876">
        <w:rPr>
          <w:rFonts w:ascii="Arial" w:hAnsi="Arial" w:cs="Arial"/>
        </w:rPr>
        <w:instrText xml:space="preserve"> REF _Ref142378527 \r \h </w:instrText>
      </w:r>
      <w:r w:rsidR="00752876">
        <w:rPr>
          <w:rFonts w:ascii="Arial" w:hAnsi="Arial" w:cs="Arial"/>
        </w:rPr>
      </w:r>
      <w:r w:rsidR="00752876">
        <w:rPr>
          <w:rFonts w:ascii="Arial" w:hAnsi="Arial" w:cs="Arial"/>
        </w:rPr>
        <w:fldChar w:fldCharType="separate"/>
      </w:r>
      <w:r w:rsidR="00752876">
        <w:rPr>
          <w:rFonts w:ascii="Arial" w:hAnsi="Arial" w:cs="Arial"/>
        </w:rPr>
        <w:t>[2]</w:t>
      </w:r>
      <w:r w:rsidR="00752876">
        <w:rPr>
          <w:rFonts w:ascii="Arial" w:hAnsi="Arial" w:cs="Arial"/>
        </w:rPr>
        <w:fldChar w:fldCharType="end"/>
      </w:r>
      <w:r w:rsidR="00752876">
        <w:rPr>
          <w:rFonts w:ascii="Arial" w:hAnsi="Arial" w:cs="Arial"/>
        </w:rPr>
        <w:t xml:space="preserve">. </w:t>
      </w:r>
      <w:r w:rsidR="00582BE3">
        <w:rPr>
          <w:rFonts w:ascii="Arial" w:hAnsi="Arial" w:cs="Arial"/>
        </w:rPr>
        <w:t xml:space="preserve">RAN1 agreed to discuss further regarding the power control for initial UL transmission, i.e., whether it follows the rules specified for PUSCH scheduled by Random Access grant or by configured grant or others. </w:t>
      </w:r>
      <w:r w:rsidR="00092A19">
        <w:rPr>
          <w:rFonts w:ascii="Arial" w:hAnsi="Arial" w:cs="Arial"/>
        </w:rPr>
        <w:t xml:space="preserve">Specifically, </w:t>
      </w:r>
      <w:r w:rsidR="00092A19" w:rsidRPr="00092A19">
        <w:rPr>
          <w:rFonts w:ascii="Arial" w:hAnsi="Arial" w:cs="Arial"/>
        </w:rPr>
        <w:t>RAN1 needs to check whether current specification can support power control for the initial UL transmission in RACH-less handover or not.</w:t>
      </w:r>
      <w:r w:rsidR="00C375C3" w:rsidRPr="007E761B">
        <w:rPr>
          <w:lang w:val="en-US"/>
        </w:rPr>
        <w:t xml:space="preserve"> </w:t>
      </w:r>
    </w:p>
    <w:p w14:paraId="6F6DE32D" w14:textId="0AAD1ECE" w:rsidR="00F96CF1" w:rsidRDefault="001C5EA9" w:rsidP="00815237">
      <w:pPr>
        <w:pStyle w:val="Heading1"/>
        <w:rPr>
          <w:lang w:val="en-US"/>
        </w:rPr>
      </w:pPr>
      <w:r>
        <w:rPr>
          <w:lang w:val="en-US"/>
        </w:rPr>
        <w:t>2</w:t>
      </w:r>
      <w:r>
        <w:rPr>
          <w:lang w:val="en-US"/>
        </w:rPr>
        <w:tab/>
      </w:r>
      <w:r w:rsidR="00A54C07">
        <w:rPr>
          <w:lang w:val="en-US"/>
        </w:rPr>
        <w:t>Discussion</w:t>
      </w:r>
    </w:p>
    <w:p w14:paraId="47E2F548" w14:textId="5D0E03DA" w:rsidR="00AC4C13" w:rsidRDefault="002507C4" w:rsidP="00AC4C13">
      <w:pPr>
        <w:overflowPunct/>
        <w:autoSpaceDE/>
        <w:autoSpaceDN/>
        <w:adjustRightInd/>
        <w:jc w:val="both"/>
        <w:textAlignment w:val="auto"/>
        <w:rPr>
          <w:rFonts w:ascii="Arial" w:hAnsi="Arial" w:cs="Arial"/>
        </w:rPr>
      </w:pPr>
      <w:r>
        <w:rPr>
          <w:rFonts w:ascii="Arial" w:hAnsi="Arial" w:cs="Arial"/>
        </w:rPr>
        <w:t>The UE behaviour described in Section 7.1.1 of TS38.213 covers different situations of uplink power control for PUSCH, including the initial UL transmission.</w:t>
      </w:r>
      <w:r w:rsidR="00AC4C13">
        <w:rPr>
          <w:rFonts w:ascii="Arial" w:hAnsi="Arial" w:cs="Arial"/>
        </w:rPr>
        <w:t xml:space="preserve"> Additionally, Section 19.1 covers the procedure related </w:t>
      </w:r>
      <w:r w:rsidR="00AC4C13" w:rsidRPr="00AC4C13">
        <w:rPr>
          <w:rFonts w:ascii="Arial" w:hAnsi="Arial" w:cs="Arial"/>
        </w:rPr>
        <w:t xml:space="preserve">to </w:t>
      </w:r>
      <w:r w:rsidR="00AC4C13">
        <w:rPr>
          <w:rFonts w:ascii="Arial" w:hAnsi="Arial" w:cs="Arial"/>
        </w:rPr>
        <w:t xml:space="preserve">the </w:t>
      </w:r>
      <w:r w:rsidR="00AC4C13" w:rsidRPr="00AC4C13">
        <w:rPr>
          <w:rFonts w:ascii="Arial" w:hAnsi="Arial" w:cs="Arial"/>
        </w:rPr>
        <w:lastRenderedPageBreak/>
        <w:t>configured grant Type-1 PUSCH transmission</w:t>
      </w:r>
      <w:r w:rsidR="002F755D">
        <w:rPr>
          <w:rFonts w:ascii="Arial" w:hAnsi="Arial" w:cs="Arial"/>
        </w:rPr>
        <w:t xml:space="preserve">s and the UE obtains the </w:t>
      </w:r>
      <w:r w:rsidR="002F755D" w:rsidRPr="002F755D">
        <w:rPr>
          <w:rFonts w:ascii="Arial" w:hAnsi="Arial" w:cs="Arial"/>
        </w:rPr>
        <w:t xml:space="preserve">downlink pathloss estimate </w:t>
      </w:r>
      <w:r w:rsidR="002F755D">
        <w:rPr>
          <w:rFonts w:ascii="Arial" w:hAnsi="Arial" w:cs="Arial"/>
        </w:rPr>
        <w:t>(</w:t>
      </w:r>
      <w:r w:rsidR="002F755D" w:rsidRPr="002F755D">
        <w:rPr>
          <w:rFonts w:ascii="Arial" w:hAnsi="Arial" w:cs="Arial"/>
        </w:rPr>
        <w:t>in dB</w:t>
      </w:r>
      <w:r w:rsidR="002F755D">
        <w:rPr>
          <w:rFonts w:ascii="Arial" w:hAnsi="Arial" w:cs="Arial"/>
        </w:rPr>
        <w:t xml:space="preserve">) using a RS resource from an SS/PBCH block with index associated with the PUSCH transmission. </w:t>
      </w:r>
      <w:r w:rsidR="00322143">
        <w:rPr>
          <w:rFonts w:ascii="Arial" w:hAnsi="Arial" w:cs="Arial"/>
        </w:rPr>
        <w:t>Therefore, if the RACH-less HO command includes the pre-allocated grant, the UE can rely on the existing procedure of the power control for configured grant Type-1, including the pathloss reference, as mentioned above.</w:t>
      </w:r>
    </w:p>
    <w:p w14:paraId="7FA7B4C5" w14:textId="77777777" w:rsidR="00C14A64" w:rsidRDefault="00C14A64" w:rsidP="00322143">
      <w:pPr>
        <w:pStyle w:val="Proposal"/>
        <w:rPr>
          <w:rFonts w:eastAsia="Yu Mincho"/>
          <w:lang w:val="en-US"/>
        </w:rPr>
      </w:pPr>
      <w:bookmarkStart w:id="1" w:name="_Toc142569055"/>
      <w:r>
        <w:rPr>
          <w:rFonts w:eastAsia="Yu Mincho"/>
          <w:lang w:val="en-US"/>
        </w:rPr>
        <w:t>If the RACH-less HO command includes the pre-allocated grant, then the UE utilizes the existing procedure of power control for configured grant Type-1.</w:t>
      </w:r>
      <w:bookmarkEnd w:id="1"/>
      <w:r>
        <w:rPr>
          <w:rFonts w:eastAsia="Yu Mincho"/>
          <w:lang w:val="en-US"/>
        </w:rPr>
        <w:t xml:space="preserve"> </w:t>
      </w:r>
    </w:p>
    <w:p w14:paraId="6682E119" w14:textId="71212B6F" w:rsidR="00322143" w:rsidRPr="00C14A64" w:rsidRDefault="00C14A64" w:rsidP="00DD61F4">
      <w:pPr>
        <w:pStyle w:val="Proposal"/>
        <w:overflowPunct/>
        <w:autoSpaceDE/>
        <w:autoSpaceDN/>
        <w:adjustRightInd/>
        <w:textAlignment w:val="auto"/>
        <w:rPr>
          <w:rFonts w:cs="Arial"/>
          <w:lang w:val="en-US"/>
        </w:rPr>
      </w:pPr>
      <w:bookmarkStart w:id="2" w:name="_Toc142569056"/>
      <w:r w:rsidRPr="00C14A64">
        <w:rPr>
          <w:rFonts w:eastAsia="Yu Mincho"/>
          <w:lang w:val="en-US"/>
        </w:rPr>
        <w:t xml:space="preserve">If the RACH-less HO command includes the pre-allocated grant, then the UE </w:t>
      </w:r>
      <w:r>
        <w:rPr>
          <w:rFonts w:cs="Arial"/>
        </w:rPr>
        <w:t xml:space="preserve">obtains the </w:t>
      </w:r>
      <w:r w:rsidRPr="002F755D">
        <w:rPr>
          <w:rFonts w:cs="Arial"/>
        </w:rPr>
        <w:t xml:space="preserve">downlink pathloss estimate </w:t>
      </w:r>
      <w:r>
        <w:rPr>
          <w:rFonts w:cs="Arial"/>
        </w:rPr>
        <w:t>(</w:t>
      </w:r>
      <w:r w:rsidRPr="002F755D">
        <w:rPr>
          <w:rFonts w:cs="Arial"/>
        </w:rPr>
        <w:t>in dB</w:t>
      </w:r>
      <w:r>
        <w:rPr>
          <w:rFonts w:cs="Arial"/>
        </w:rPr>
        <w:t>) using a RS resource from an SS/PBCH block with index associated with the PUSCH transmission.</w:t>
      </w:r>
      <w:bookmarkEnd w:id="2"/>
      <w:r>
        <w:rPr>
          <w:rFonts w:cs="Arial"/>
        </w:rPr>
        <w:t xml:space="preserve"> </w:t>
      </w:r>
    </w:p>
    <w:p w14:paraId="5C33FCA0" w14:textId="034826CF" w:rsidR="004C5897" w:rsidRDefault="00C14A64" w:rsidP="00AC4C13">
      <w:pPr>
        <w:overflowPunct/>
        <w:autoSpaceDE/>
        <w:autoSpaceDN/>
        <w:adjustRightInd/>
        <w:jc w:val="both"/>
        <w:textAlignment w:val="auto"/>
        <w:rPr>
          <w:rFonts w:ascii="Arial" w:hAnsi="Arial" w:cs="Arial"/>
        </w:rPr>
      </w:pPr>
      <w:r>
        <w:rPr>
          <w:rFonts w:ascii="Arial" w:hAnsi="Arial" w:cs="Arial"/>
          <w:lang w:val="en-US"/>
        </w:rPr>
        <w:t>Alternatively, if</w:t>
      </w:r>
      <w:r w:rsidRPr="00C375C3">
        <w:rPr>
          <w:rFonts w:ascii="Arial" w:hAnsi="Arial" w:cs="Arial"/>
        </w:rPr>
        <w:t xml:space="preserve"> pre-allocated grant is not configured in RACH-less HO command</w:t>
      </w:r>
      <w:r>
        <w:rPr>
          <w:rFonts w:ascii="Arial" w:hAnsi="Arial" w:cs="Arial"/>
        </w:rPr>
        <w:t xml:space="preserve">, then the UE </w:t>
      </w:r>
      <w:r w:rsidRPr="00C375C3">
        <w:rPr>
          <w:rFonts w:ascii="Arial" w:hAnsi="Arial" w:cs="Arial"/>
        </w:rPr>
        <w:t>monitor</w:t>
      </w:r>
      <w:r>
        <w:rPr>
          <w:rFonts w:ascii="Arial" w:hAnsi="Arial" w:cs="Arial"/>
        </w:rPr>
        <w:t>s</w:t>
      </w:r>
      <w:r w:rsidRPr="00C375C3">
        <w:rPr>
          <w:rFonts w:ascii="Arial" w:hAnsi="Arial" w:cs="Arial"/>
        </w:rPr>
        <w:t xml:space="preserve"> target cell PDCCH for dynamic grant</w:t>
      </w:r>
      <w:r>
        <w:rPr>
          <w:rFonts w:ascii="Arial" w:hAnsi="Arial" w:cs="Arial"/>
        </w:rPr>
        <w:t>. In such case, the UE can utilize the existing procedure</w:t>
      </w:r>
      <w:r w:rsidR="004C5897">
        <w:rPr>
          <w:rFonts w:ascii="Arial" w:hAnsi="Arial" w:cs="Arial"/>
        </w:rPr>
        <w:t xml:space="preserve"> of power control </w:t>
      </w:r>
      <w:r w:rsidR="00E216A7">
        <w:rPr>
          <w:rFonts w:ascii="Arial" w:hAnsi="Arial" w:cs="Arial"/>
        </w:rPr>
        <w:t xml:space="preserve">for </w:t>
      </w:r>
      <w:r w:rsidR="004C5897">
        <w:rPr>
          <w:rFonts w:ascii="Arial" w:hAnsi="Arial" w:cs="Arial"/>
        </w:rPr>
        <w:t xml:space="preserve">PUSCH scheduled by DCI, including the pathloss reference. Specifically, Section 7.1.1 in TS38.213 covers also the computation of the pathloss estimate when the PUSCH is scheduled by DCI with different formats, including format 0_0, </w:t>
      </w:r>
      <w:r w:rsidR="00AE71D2">
        <w:rPr>
          <w:rFonts w:ascii="Arial" w:hAnsi="Arial" w:cs="Arial"/>
        </w:rPr>
        <w:t xml:space="preserve">format </w:t>
      </w:r>
      <w:r w:rsidR="004C5897">
        <w:rPr>
          <w:rFonts w:ascii="Arial" w:hAnsi="Arial" w:cs="Arial"/>
        </w:rPr>
        <w:t>0_1, etc.</w:t>
      </w:r>
    </w:p>
    <w:p w14:paraId="572AFCDA" w14:textId="2BE2AA5D" w:rsidR="002507C4" w:rsidRPr="00175892" w:rsidRDefault="004C5897" w:rsidP="00175892">
      <w:pPr>
        <w:pStyle w:val="Proposal"/>
      </w:pPr>
      <w:bookmarkStart w:id="3" w:name="_Toc142569057"/>
      <w:r>
        <w:t>If the UE monitors target cell PDCCH for dynamic grant during RACH-less HO, then the UE utilizes the existing procedure of power control for PUSCH scheduled by DCI in section 7.1.1 of TS38.213, including the pathloss reference while estimating the downlink pathloss.</w:t>
      </w:r>
      <w:bookmarkEnd w:id="3"/>
    </w:p>
    <w:p w14:paraId="5592E4EE" w14:textId="3A72CC02" w:rsidR="00D81B94" w:rsidRDefault="00D81B94" w:rsidP="001E7136">
      <w:pPr>
        <w:jc w:val="both"/>
        <w:rPr>
          <w:rFonts w:ascii="Arial" w:hAnsi="Arial" w:cs="Arial"/>
        </w:rPr>
      </w:pPr>
      <w:r w:rsidRPr="001E7136">
        <w:rPr>
          <w:rFonts w:ascii="Arial" w:hAnsi="Arial" w:cs="Arial"/>
        </w:rPr>
        <w:t xml:space="preserve">In Section 7.1.1, there exist different power control rules for </w:t>
      </w:r>
      <w:r w:rsidR="001E7136">
        <w:rPr>
          <w:rFonts w:ascii="Arial" w:hAnsi="Arial" w:cs="Arial"/>
        </w:rPr>
        <w:t xml:space="preserve">PUSCH scheduled by </w:t>
      </w:r>
      <w:r w:rsidRPr="001E7136">
        <w:rPr>
          <w:rFonts w:ascii="Arial" w:hAnsi="Arial" w:cs="Arial"/>
        </w:rPr>
        <w:t>DCI format 0_0 and DCI format 0_1. Depending on the DCI format used in the target cell PDCCH, the UE applies the corresponding power control rule. To make it clear, RAN1 needs to discuss this further and agree on the DCI format to be used in the target cell PDCCH for dynamic grant during RACH-less HO.</w:t>
      </w:r>
    </w:p>
    <w:p w14:paraId="71BA3502" w14:textId="77777777" w:rsidR="001E7136" w:rsidRDefault="001E7136" w:rsidP="001E7136">
      <w:pPr>
        <w:jc w:val="both"/>
        <w:rPr>
          <w:rFonts w:ascii="Arial" w:hAnsi="Arial" w:cs="Arial"/>
        </w:rPr>
      </w:pPr>
    </w:p>
    <w:p w14:paraId="3AC74C4C" w14:textId="5E86B02D" w:rsidR="001E7136" w:rsidRPr="001E7136" w:rsidRDefault="001E7136" w:rsidP="001E7136">
      <w:pPr>
        <w:pStyle w:val="Observation"/>
      </w:pPr>
      <w:bookmarkStart w:id="4" w:name="_Toc142569171"/>
      <w:r>
        <w:t>T</w:t>
      </w:r>
      <w:r w:rsidRPr="001E7136">
        <w:t xml:space="preserve">here exist different power control rules for </w:t>
      </w:r>
      <w:r>
        <w:t xml:space="preserve">PUSCH scheduled by </w:t>
      </w:r>
      <w:r w:rsidRPr="001E7136">
        <w:t>DCI format 0_0 and DCI format 0_1</w:t>
      </w:r>
      <w:r>
        <w:t xml:space="preserve"> in Section 7.1.1 of TS38.213.</w:t>
      </w:r>
      <w:bookmarkEnd w:id="4"/>
    </w:p>
    <w:p w14:paraId="75167C6E" w14:textId="4ABCCC7C" w:rsidR="00D81B94" w:rsidRPr="00D81B94" w:rsidRDefault="00D81B94" w:rsidP="00D81B94">
      <w:pPr>
        <w:pStyle w:val="Proposal"/>
      </w:pPr>
      <w:bookmarkStart w:id="5" w:name="_Toc142569058"/>
      <w:r w:rsidRPr="00D81B94">
        <w:t>RAN1 needs to discuss this further and agree on the DCI format to be used in the target cell PDCCH for dynamic grant during RACH-less HO.</w:t>
      </w:r>
      <w:bookmarkEnd w:id="5"/>
    </w:p>
    <w:p w14:paraId="146188E3" w14:textId="4D63DBCB" w:rsidR="00D81B94" w:rsidRPr="00D81B94" w:rsidRDefault="00D81B94" w:rsidP="00DE5E9C">
      <w:pPr>
        <w:pStyle w:val="Proposal"/>
        <w:numPr>
          <w:ilvl w:val="0"/>
          <w:numId w:val="0"/>
        </w:numPr>
        <w:rPr>
          <w:rFonts w:cs="Arial"/>
          <w:b w:val="0"/>
          <w:bCs w:val="0"/>
          <w:lang w:eastAsia="ja-JP"/>
        </w:rPr>
      </w:pPr>
    </w:p>
    <w:p w14:paraId="3A78632F" w14:textId="1038D5E1" w:rsidR="008929E0" w:rsidRPr="008929E0" w:rsidRDefault="00A64764" w:rsidP="00BA7FDC">
      <w:pPr>
        <w:pStyle w:val="Heading1"/>
        <w:ind w:left="0" w:firstLine="0"/>
      </w:pPr>
      <w:r>
        <w:rPr>
          <w:lang w:val="en-US"/>
        </w:rPr>
        <w:t>3</w:t>
      </w:r>
      <w:r w:rsidR="00460FC6">
        <w:tab/>
      </w:r>
      <w:r w:rsidR="00460FC6" w:rsidRPr="00CE0424">
        <w:t>Conclusion</w:t>
      </w:r>
    </w:p>
    <w:p w14:paraId="47D01418" w14:textId="597BF61D" w:rsidR="00A92308" w:rsidRDefault="00A92308" w:rsidP="00A92308">
      <w:pPr>
        <w:pStyle w:val="BodyText"/>
      </w:pPr>
    </w:p>
    <w:p w14:paraId="067AF9FE" w14:textId="77777777" w:rsidR="00FB3F6C" w:rsidRPr="00074D68" w:rsidRDefault="00FB3F6C" w:rsidP="00EF1086">
      <w:pPr>
        <w:pStyle w:val="BodyText"/>
        <w:rPr>
          <w:b/>
          <w:bCs/>
          <w:lang w:val="en-US"/>
        </w:rPr>
      </w:pPr>
      <w:r w:rsidRPr="00074D68">
        <w:rPr>
          <w:lang w:val="en-US"/>
        </w:rPr>
        <w:t>In the previous sections we made the following observations:</w:t>
      </w:r>
      <w:r w:rsidRPr="00074D68">
        <w:rPr>
          <w:b/>
          <w:bCs/>
          <w:lang w:val="en-US"/>
        </w:rPr>
        <w:t xml:space="preserve"> </w:t>
      </w:r>
    </w:p>
    <w:p w14:paraId="07B76392" w14:textId="70FABCC2" w:rsidR="00EF1086" w:rsidRDefault="00FB3F6C" w:rsidP="00EF1086">
      <w:pPr>
        <w:pStyle w:val="TableofFigures"/>
        <w:tabs>
          <w:tab w:val="right" w:leader="dot" w:pos="9629"/>
        </w:tabs>
        <w:jc w:val="both"/>
        <w:rPr>
          <w:rFonts w:asciiTheme="minorHAnsi" w:eastAsiaTheme="minorEastAsia" w:hAnsiTheme="minorHAnsi" w:cstheme="minorBidi"/>
          <w:b w:val="0"/>
          <w:noProof/>
          <w:kern w:val="2"/>
          <w:sz w:val="24"/>
          <w:szCs w:val="24"/>
          <w:lang w:val="en-SE" w:eastAsia="en-GB"/>
          <w14:ligatures w14:val="standardContextual"/>
        </w:rPr>
      </w:pPr>
      <w:r w:rsidRPr="00074D68">
        <w:rPr>
          <w:b w:val="0"/>
          <w:bCs/>
          <w:lang w:val="en-US"/>
        </w:rPr>
        <w:fldChar w:fldCharType="begin"/>
      </w:r>
      <w:r w:rsidRPr="00074D68">
        <w:rPr>
          <w:bCs/>
          <w:lang w:val="en-US"/>
        </w:rPr>
        <w:instrText xml:space="preserve"> TOC \f O \n \h \z \t "Observation" \c </w:instrText>
      </w:r>
      <w:r w:rsidRPr="00074D68">
        <w:rPr>
          <w:b w:val="0"/>
          <w:bCs/>
          <w:lang w:val="en-US"/>
        </w:rPr>
        <w:fldChar w:fldCharType="separate"/>
      </w:r>
      <w:hyperlink w:anchor="_Toc142569171" w:history="1">
        <w:r w:rsidR="00EF1086" w:rsidRPr="004835BB">
          <w:rPr>
            <w:rStyle w:val="Hyperlink"/>
            <w:noProof/>
          </w:rPr>
          <w:t>Observation 1</w:t>
        </w:r>
        <w:r w:rsidR="00EF1086">
          <w:rPr>
            <w:rFonts w:asciiTheme="minorHAnsi" w:eastAsiaTheme="minorEastAsia" w:hAnsiTheme="minorHAnsi" w:cstheme="minorBidi"/>
            <w:b w:val="0"/>
            <w:noProof/>
            <w:kern w:val="2"/>
            <w:sz w:val="24"/>
            <w:szCs w:val="24"/>
            <w:lang w:val="en-SE" w:eastAsia="en-GB"/>
            <w14:ligatures w14:val="standardContextual"/>
          </w:rPr>
          <w:tab/>
        </w:r>
        <w:r w:rsidR="00EF1086" w:rsidRPr="004835BB">
          <w:rPr>
            <w:rStyle w:val="Hyperlink"/>
            <w:noProof/>
          </w:rPr>
          <w:t>There exist different power control rules for PUSCH scheduled by DCI format 0_0 and DCI format 0_1 in Section 7.1.1 of TS38.213.</w:t>
        </w:r>
      </w:hyperlink>
    </w:p>
    <w:p w14:paraId="03F0F6EC" w14:textId="21739329" w:rsidR="000823CA" w:rsidRPr="00164CDF" w:rsidRDefault="00FB3F6C" w:rsidP="00EF1086">
      <w:pPr>
        <w:pStyle w:val="TableofFigures"/>
        <w:tabs>
          <w:tab w:val="right" w:leader="dot" w:pos="9629"/>
        </w:tabs>
        <w:jc w:val="both"/>
        <w:rPr>
          <w:rFonts w:asciiTheme="minorHAnsi" w:eastAsiaTheme="minorEastAsia" w:hAnsiTheme="minorHAnsi" w:cstheme="minorBidi"/>
          <w:b w:val="0"/>
          <w:noProof/>
          <w:kern w:val="2"/>
          <w:sz w:val="24"/>
          <w:szCs w:val="24"/>
          <w:lang w:val="en-SE" w:eastAsia="en-GB"/>
          <w14:ligatures w14:val="standardContextual"/>
        </w:rPr>
      </w:pPr>
      <w:r w:rsidRPr="00074D68">
        <w:rPr>
          <w:b w:val="0"/>
          <w:bCs/>
          <w:lang w:val="en-US"/>
        </w:rPr>
        <w:fldChar w:fldCharType="end"/>
      </w:r>
    </w:p>
    <w:p w14:paraId="66341ECC" w14:textId="032F4754" w:rsidR="00460FC6" w:rsidRDefault="00460FC6" w:rsidP="00EF1086">
      <w:pPr>
        <w:pStyle w:val="BodyText"/>
      </w:pPr>
      <w:r w:rsidRPr="00CE0424">
        <w:t xml:space="preserve">Based on the discussion in </w:t>
      </w:r>
      <w:r>
        <w:t xml:space="preserve">the previous </w:t>
      </w:r>
      <w:r w:rsidRPr="00CE0424">
        <w:t>section</w:t>
      </w:r>
      <w:r>
        <w:t>s</w:t>
      </w:r>
      <w:r w:rsidRPr="00CE0424">
        <w:t xml:space="preserve"> we propose the following:</w:t>
      </w:r>
    </w:p>
    <w:p w14:paraId="25A31F5D" w14:textId="26F497B0" w:rsidR="001E7136" w:rsidRDefault="00460FC6" w:rsidP="00EF1086">
      <w:pPr>
        <w:pStyle w:val="TableofFigures"/>
        <w:tabs>
          <w:tab w:val="right" w:leader="dot" w:pos="9629"/>
        </w:tabs>
        <w:jc w:val="both"/>
        <w:rPr>
          <w:rFonts w:asciiTheme="minorHAnsi" w:eastAsiaTheme="minorEastAsia" w:hAnsiTheme="minorHAnsi" w:cstheme="minorBidi"/>
          <w:b w:val="0"/>
          <w:noProof/>
          <w:kern w:val="2"/>
          <w:sz w:val="24"/>
          <w:szCs w:val="24"/>
          <w:lang w:val="en-SE" w:eastAsia="en-GB"/>
          <w14:ligatures w14:val="standardContextual"/>
        </w:rPr>
      </w:pPr>
      <w:r>
        <w:rPr>
          <w:bCs/>
          <w:lang w:val="en-US"/>
        </w:rPr>
        <w:fldChar w:fldCharType="begin"/>
      </w:r>
      <w:r>
        <w:rPr>
          <w:bCs/>
          <w:lang w:val="en-US"/>
        </w:rPr>
        <w:instrText xml:space="preserve"> TOC \n \h \z \t "Proposal" \c </w:instrText>
      </w:r>
      <w:r>
        <w:rPr>
          <w:bCs/>
          <w:lang w:val="en-US"/>
        </w:rPr>
        <w:fldChar w:fldCharType="separate"/>
      </w:r>
      <w:hyperlink w:anchor="_Toc142569055" w:history="1">
        <w:r w:rsidR="001E7136" w:rsidRPr="00966C59">
          <w:rPr>
            <w:rStyle w:val="Hyperlink"/>
            <w:rFonts w:eastAsia="Yu Mincho" w:cs="Arial"/>
            <w:noProof/>
            <w:lang w:val="en-US"/>
          </w:rPr>
          <w:t>Proposal 1</w:t>
        </w:r>
        <w:r w:rsidR="001E7136">
          <w:rPr>
            <w:rFonts w:asciiTheme="minorHAnsi" w:eastAsiaTheme="minorEastAsia" w:hAnsiTheme="minorHAnsi" w:cstheme="minorBidi"/>
            <w:b w:val="0"/>
            <w:noProof/>
            <w:kern w:val="2"/>
            <w:sz w:val="24"/>
            <w:szCs w:val="24"/>
            <w:lang w:val="en-SE" w:eastAsia="en-GB"/>
            <w14:ligatures w14:val="standardContextual"/>
          </w:rPr>
          <w:tab/>
        </w:r>
        <w:r w:rsidR="001E7136" w:rsidRPr="00966C59">
          <w:rPr>
            <w:rStyle w:val="Hyperlink"/>
            <w:rFonts w:eastAsia="Yu Mincho"/>
            <w:noProof/>
            <w:lang w:val="en-US"/>
          </w:rPr>
          <w:t>If the RACH-less HO command includes the pre-allocated grant, then the UE utilizes the existing procedure of power control for configured grant Type-1.</w:t>
        </w:r>
      </w:hyperlink>
    </w:p>
    <w:p w14:paraId="7DF6F22C" w14:textId="1CA83081" w:rsidR="001E7136" w:rsidRDefault="00AE71D2" w:rsidP="00EF1086">
      <w:pPr>
        <w:pStyle w:val="TableofFigures"/>
        <w:tabs>
          <w:tab w:val="right" w:leader="dot" w:pos="9629"/>
        </w:tabs>
        <w:jc w:val="both"/>
        <w:rPr>
          <w:rFonts w:asciiTheme="minorHAnsi" w:eastAsiaTheme="minorEastAsia" w:hAnsiTheme="minorHAnsi" w:cstheme="minorBidi"/>
          <w:b w:val="0"/>
          <w:noProof/>
          <w:kern w:val="2"/>
          <w:sz w:val="24"/>
          <w:szCs w:val="24"/>
          <w:lang w:val="en-SE" w:eastAsia="en-GB"/>
          <w14:ligatures w14:val="standardContextual"/>
        </w:rPr>
      </w:pPr>
      <w:hyperlink w:anchor="_Toc142569056" w:history="1">
        <w:r w:rsidR="001E7136" w:rsidRPr="00966C59">
          <w:rPr>
            <w:rStyle w:val="Hyperlink"/>
            <w:rFonts w:cs="Arial"/>
            <w:noProof/>
            <w:lang w:val="en-US"/>
          </w:rPr>
          <w:t>Proposal 2</w:t>
        </w:r>
        <w:r w:rsidR="001E7136">
          <w:rPr>
            <w:rFonts w:asciiTheme="minorHAnsi" w:eastAsiaTheme="minorEastAsia" w:hAnsiTheme="minorHAnsi" w:cstheme="minorBidi"/>
            <w:b w:val="0"/>
            <w:noProof/>
            <w:kern w:val="2"/>
            <w:sz w:val="24"/>
            <w:szCs w:val="24"/>
            <w:lang w:val="en-SE" w:eastAsia="en-GB"/>
            <w14:ligatures w14:val="standardContextual"/>
          </w:rPr>
          <w:tab/>
        </w:r>
        <w:r w:rsidR="001E7136" w:rsidRPr="00966C59">
          <w:rPr>
            <w:rStyle w:val="Hyperlink"/>
            <w:rFonts w:eastAsia="Yu Mincho"/>
            <w:noProof/>
            <w:lang w:val="en-US"/>
          </w:rPr>
          <w:t xml:space="preserve">If the RACH-less HO command includes the pre-allocated grant, then the UE </w:t>
        </w:r>
        <w:r w:rsidR="001E7136" w:rsidRPr="00966C59">
          <w:rPr>
            <w:rStyle w:val="Hyperlink"/>
            <w:rFonts w:cs="Arial"/>
            <w:noProof/>
          </w:rPr>
          <w:t>obtains the downlink pathloss estimate (in dB) using a RS resource from an SS/PBCH block with index associated with the PUSCH transmission.</w:t>
        </w:r>
      </w:hyperlink>
    </w:p>
    <w:p w14:paraId="05B57574" w14:textId="32DD6E1B" w:rsidR="001E7136" w:rsidRDefault="00AE71D2" w:rsidP="00EF1086">
      <w:pPr>
        <w:pStyle w:val="TableofFigures"/>
        <w:tabs>
          <w:tab w:val="right" w:leader="dot" w:pos="9629"/>
        </w:tabs>
        <w:jc w:val="both"/>
        <w:rPr>
          <w:rFonts w:asciiTheme="minorHAnsi" w:eastAsiaTheme="minorEastAsia" w:hAnsiTheme="minorHAnsi" w:cstheme="minorBidi"/>
          <w:b w:val="0"/>
          <w:noProof/>
          <w:kern w:val="2"/>
          <w:sz w:val="24"/>
          <w:szCs w:val="24"/>
          <w:lang w:val="en-SE" w:eastAsia="en-GB"/>
          <w14:ligatures w14:val="standardContextual"/>
        </w:rPr>
      </w:pPr>
      <w:hyperlink w:anchor="_Toc142569057" w:history="1">
        <w:r w:rsidR="001E7136" w:rsidRPr="00966C59">
          <w:rPr>
            <w:rStyle w:val="Hyperlink"/>
            <w:rFonts w:cs="Arial"/>
            <w:noProof/>
          </w:rPr>
          <w:t>Proposal 3</w:t>
        </w:r>
        <w:r w:rsidR="001E7136">
          <w:rPr>
            <w:rFonts w:asciiTheme="minorHAnsi" w:eastAsiaTheme="minorEastAsia" w:hAnsiTheme="minorHAnsi" w:cstheme="minorBidi"/>
            <w:b w:val="0"/>
            <w:noProof/>
            <w:kern w:val="2"/>
            <w:sz w:val="24"/>
            <w:szCs w:val="24"/>
            <w:lang w:val="en-SE" w:eastAsia="en-GB"/>
            <w14:ligatures w14:val="standardContextual"/>
          </w:rPr>
          <w:tab/>
        </w:r>
        <w:r w:rsidR="001E7136" w:rsidRPr="00966C59">
          <w:rPr>
            <w:rStyle w:val="Hyperlink"/>
            <w:noProof/>
          </w:rPr>
          <w:t>If the UE monitors target cell PDCCH for dynamic grant during RACH-less HO, then the UE utilizes the existing procedure of power control for PUSCH scheduled by DCI in section 7.1.1 of TS38.213, including the pathloss reference while estimating the downlink pathloss.</w:t>
        </w:r>
      </w:hyperlink>
    </w:p>
    <w:p w14:paraId="1D67932C" w14:textId="6C921568" w:rsidR="001E7136" w:rsidRDefault="00AE71D2" w:rsidP="00EF1086">
      <w:pPr>
        <w:pStyle w:val="TableofFigures"/>
        <w:tabs>
          <w:tab w:val="right" w:leader="dot" w:pos="9629"/>
        </w:tabs>
        <w:jc w:val="both"/>
        <w:rPr>
          <w:rFonts w:asciiTheme="minorHAnsi" w:eastAsiaTheme="minorEastAsia" w:hAnsiTheme="minorHAnsi" w:cstheme="minorBidi"/>
          <w:b w:val="0"/>
          <w:noProof/>
          <w:kern w:val="2"/>
          <w:sz w:val="24"/>
          <w:szCs w:val="24"/>
          <w:lang w:val="en-SE" w:eastAsia="en-GB"/>
          <w14:ligatures w14:val="standardContextual"/>
        </w:rPr>
      </w:pPr>
      <w:hyperlink w:anchor="_Toc142569058" w:history="1">
        <w:r w:rsidR="001E7136" w:rsidRPr="00966C59">
          <w:rPr>
            <w:rStyle w:val="Hyperlink"/>
            <w:rFonts w:cs="Arial"/>
            <w:noProof/>
          </w:rPr>
          <w:t>Proposal 4</w:t>
        </w:r>
        <w:r w:rsidR="001E7136">
          <w:rPr>
            <w:rFonts w:asciiTheme="minorHAnsi" w:eastAsiaTheme="minorEastAsia" w:hAnsiTheme="minorHAnsi" w:cstheme="minorBidi"/>
            <w:b w:val="0"/>
            <w:noProof/>
            <w:kern w:val="2"/>
            <w:sz w:val="24"/>
            <w:szCs w:val="24"/>
            <w:lang w:val="en-SE" w:eastAsia="en-GB"/>
            <w14:ligatures w14:val="standardContextual"/>
          </w:rPr>
          <w:tab/>
        </w:r>
        <w:r w:rsidR="001E7136" w:rsidRPr="00966C59">
          <w:rPr>
            <w:rStyle w:val="Hyperlink"/>
            <w:noProof/>
          </w:rPr>
          <w:t>RAN1 needs to discuss this further and agree on the DCI format to be used in the target cell PDCCH for dynamic grant during RACH-less HO.</w:t>
        </w:r>
      </w:hyperlink>
    </w:p>
    <w:p w14:paraId="04CA8978" w14:textId="2985C305" w:rsidR="00907C9D" w:rsidRDefault="00460FC6" w:rsidP="00EF1086">
      <w:pPr>
        <w:pStyle w:val="Heading1"/>
        <w:ind w:left="0" w:firstLine="0"/>
        <w:jc w:val="both"/>
      </w:pPr>
      <w:r>
        <w:rPr>
          <w:lang w:val="en-US"/>
        </w:rPr>
        <w:lastRenderedPageBreak/>
        <w:fldChar w:fldCharType="end"/>
      </w:r>
      <w:r w:rsidR="00907C9D" w:rsidRPr="00907C9D">
        <w:t xml:space="preserve"> </w:t>
      </w:r>
      <w:r w:rsidR="00907C9D" w:rsidRPr="00CE0424">
        <w:t>References</w:t>
      </w:r>
      <w:bookmarkStart w:id="6" w:name="_Ref174151459"/>
      <w:bookmarkStart w:id="7" w:name="_Ref189809556"/>
    </w:p>
    <w:bookmarkStart w:id="8" w:name="_Ref134995736"/>
    <w:bookmarkEnd w:id="6"/>
    <w:bookmarkEnd w:id="7"/>
    <w:p w14:paraId="6908745E" w14:textId="77777777" w:rsidR="00907C9D" w:rsidRDefault="00907C9D" w:rsidP="00907C9D">
      <w:pPr>
        <w:pStyle w:val="Reference"/>
        <w:overflowPunct w:val="0"/>
        <w:autoSpaceDE w:val="0"/>
        <w:autoSpaceDN w:val="0"/>
        <w:adjustRightInd w:val="0"/>
        <w:spacing w:line="240" w:lineRule="auto"/>
        <w:jc w:val="both"/>
        <w:textAlignment w:val="baseline"/>
      </w:pPr>
      <w:r>
        <w:fldChar w:fldCharType="begin"/>
      </w:r>
      <w:r>
        <w:instrText xml:space="preserve"> HYPERLINK "https://www.3gpp.org/ftp/tsg_ran/WG2_RL2/TSGR2_121bis-e/Docs/R2-2304271.zip" </w:instrText>
      </w:r>
      <w:r>
        <w:fldChar w:fldCharType="separate"/>
      </w:r>
      <w:r w:rsidRPr="00946AB3">
        <w:rPr>
          <w:rStyle w:val="Hyperlink"/>
        </w:rPr>
        <w:t>R2-2304271</w:t>
      </w:r>
      <w:r>
        <w:fldChar w:fldCharType="end"/>
      </w:r>
      <w:r>
        <w:t xml:space="preserve">, </w:t>
      </w:r>
      <w:r w:rsidRPr="009460A8">
        <w:t>LS on RACH-less Handover</w:t>
      </w:r>
      <w:r>
        <w:t>, RAN2, RAN2#121bis-e, April 2023</w:t>
      </w:r>
      <w:bookmarkEnd w:id="8"/>
    </w:p>
    <w:bookmarkStart w:id="9" w:name="_Ref142378527"/>
    <w:p w14:paraId="66CAA34F" w14:textId="20F7610A" w:rsidR="008E108A" w:rsidRDefault="008210CC" w:rsidP="00907C9D">
      <w:pPr>
        <w:pStyle w:val="Reference"/>
        <w:overflowPunct w:val="0"/>
        <w:autoSpaceDE w:val="0"/>
        <w:autoSpaceDN w:val="0"/>
        <w:adjustRightInd w:val="0"/>
        <w:spacing w:line="240" w:lineRule="auto"/>
        <w:jc w:val="both"/>
        <w:textAlignment w:val="baseline"/>
      </w:pPr>
      <w:r>
        <w:fldChar w:fldCharType="begin"/>
      </w:r>
      <w:r>
        <w:instrText>HYPERLINK "https://www.3gpp.org/ftp/Meetings_3GPP_SYNC/RAN1/Inbox/R1-2306217.zip"</w:instrText>
      </w:r>
      <w:r>
        <w:fldChar w:fldCharType="separate"/>
      </w:r>
      <w:r w:rsidR="008E108A" w:rsidRPr="008210CC">
        <w:rPr>
          <w:rStyle w:val="Hyperlink"/>
        </w:rPr>
        <w:t>R1-2306217</w:t>
      </w:r>
      <w:r>
        <w:fldChar w:fldCharType="end"/>
      </w:r>
      <w:r w:rsidR="008E108A">
        <w:t>, Reply LS on RACH-less handover, RAN1, RAN1#113, May 2023</w:t>
      </w:r>
      <w:bookmarkEnd w:id="9"/>
    </w:p>
    <w:p w14:paraId="046527B3" w14:textId="77777777" w:rsidR="00D07748" w:rsidRPr="00850BEE" w:rsidRDefault="00D07748" w:rsidP="00A64764"/>
    <w:p w14:paraId="530BB331" w14:textId="77777777" w:rsidR="006B2E1D" w:rsidRPr="007C4695" w:rsidRDefault="006B2E1D" w:rsidP="00A64764"/>
    <w:sectPr w:rsidR="006B2E1D" w:rsidRPr="007C4695"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4203A" w14:textId="77777777" w:rsidR="002C02B1" w:rsidRDefault="002C02B1" w:rsidP="007538B8">
      <w:pPr>
        <w:spacing w:after="0"/>
      </w:pPr>
      <w:r>
        <w:separator/>
      </w:r>
    </w:p>
  </w:endnote>
  <w:endnote w:type="continuationSeparator" w:id="0">
    <w:p w14:paraId="3D535A74" w14:textId="77777777" w:rsidR="002C02B1" w:rsidRDefault="002C02B1" w:rsidP="007538B8">
      <w:pPr>
        <w:spacing w:after="0"/>
      </w:pPr>
      <w:r>
        <w:continuationSeparator/>
      </w:r>
    </w:p>
  </w:endnote>
  <w:endnote w:type="continuationNotice" w:id="1">
    <w:p w14:paraId="477A6BDD" w14:textId="77777777" w:rsidR="002C02B1" w:rsidRDefault="002C02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Ericsson Hilda">
    <w:panose1 w:val="00000500000000000000"/>
    <w:charset w:val="00"/>
    <w:family w:val="auto"/>
    <w:notTrueType/>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71657" w14:textId="77777777" w:rsidR="002C02B1" w:rsidRDefault="002C02B1" w:rsidP="007538B8">
      <w:pPr>
        <w:spacing w:after="0"/>
      </w:pPr>
      <w:r>
        <w:separator/>
      </w:r>
    </w:p>
  </w:footnote>
  <w:footnote w:type="continuationSeparator" w:id="0">
    <w:p w14:paraId="0FAA0171" w14:textId="77777777" w:rsidR="002C02B1" w:rsidRDefault="002C02B1" w:rsidP="007538B8">
      <w:pPr>
        <w:spacing w:after="0"/>
      </w:pPr>
      <w:r>
        <w:continuationSeparator/>
      </w:r>
    </w:p>
  </w:footnote>
  <w:footnote w:type="continuationNotice" w:id="1">
    <w:p w14:paraId="691A505C" w14:textId="77777777" w:rsidR="002C02B1" w:rsidRDefault="002C02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ADA7690"/>
    <w:multiLevelType w:val="hybridMultilevel"/>
    <w:tmpl w:val="89F4F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9C3EBB"/>
    <w:multiLevelType w:val="hybridMultilevel"/>
    <w:tmpl w:val="993E6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5" w15:restartNumberingAfterBreak="0">
    <w:nsid w:val="1E0C7378"/>
    <w:multiLevelType w:val="hybridMultilevel"/>
    <w:tmpl w:val="AAE0BFF6"/>
    <w:lvl w:ilvl="0" w:tplc="EEBC3D5C">
      <w:start w:val="1"/>
      <w:numFmt w:val="bullet"/>
      <w:lvlText w:val=""/>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0"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AA46647"/>
    <w:multiLevelType w:val="hybridMultilevel"/>
    <w:tmpl w:val="DF9049F8"/>
    <w:lvl w:ilvl="0" w:tplc="414A49BA">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51473FA"/>
    <w:multiLevelType w:val="hybridMultilevel"/>
    <w:tmpl w:val="B0F6805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7E50F7A"/>
    <w:multiLevelType w:val="hybridMultilevel"/>
    <w:tmpl w:val="EACE7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F87DE2"/>
    <w:multiLevelType w:val="hybridMultilevel"/>
    <w:tmpl w:val="45B233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6F113653"/>
    <w:multiLevelType w:val="hybridMultilevel"/>
    <w:tmpl w:val="5C4645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9" w15:restartNumberingAfterBreak="0">
    <w:nsid w:val="70163FAC"/>
    <w:multiLevelType w:val="hybridMultilevel"/>
    <w:tmpl w:val="F0C69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805D24"/>
    <w:multiLevelType w:val="hybridMultilevel"/>
    <w:tmpl w:val="F7F8A39C"/>
    <w:lvl w:ilvl="0" w:tplc="0C00A414">
      <w:start w:val="1"/>
      <w:numFmt w:val="bullet"/>
      <w:lvlText w:val="●"/>
      <w:lvlJc w:val="left"/>
      <w:pPr>
        <w:tabs>
          <w:tab w:val="num" w:pos="720"/>
        </w:tabs>
        <w:ind w:left="720" w:hanging="360"/>
      </w:pPr>
      <w:rPr>
        <w:rFonts w:ascii="Ericsson Hilda" w:hAnsi="Ericsson Hilda" w:hint="default"/>
      </w:rPr>
    </w:lvl>
    <w:lvl w:ilvl="1" w:tplc="2208D480">
      <w:start w:val="1"/>
      <w:numFmt w:val="bullet"/>
      <w:lvlText w:val="●"/>
      <w:lvlJc w:val="left"/>
      <w:pPr>
        <w:tabs>
          <w:tab w:val="num" w:pos="1440"/>
        </w:tabs>
        <w:ind w:left="1440" w:hanging="360"/>
      </w:pPr>
      <w:rPr>
        <w:rFonts w:ascii="Ericsson Hilda" w:hAnsi="Ericsson Hilda" w:hint="default"/>
      </w:rPr>
    </w:lvl>
    <w:lvl w:ilvl="2" w:tplc="C0B43C64" w:tentative="1">
      <w:start w:val="1"/>
      <w:numFmt w:val="bullet"/>
      <w:lvlText w:val="●"/>
      <w:lvlJc w:val="left"/>
      <w:pPr>
        <w:tabs>
          <w:tab w:val="num" w:pos="2160"/>
        </w:tabs>
        <w:ind w:left="2160" w:hanging="360"/>
      </w:pPr>
      <w:rPr>
        <w:rFonts w:ascii="Ericsson Hilda" w:hAnsi="Ericsson Hilda" w:hint="default"/>
      </w:rPr>
    </w:lvl>
    <w:lvl w:ilvl="3" w:tplc="3E64F7E0" w:tentative="1">
      <w:start w:val="1"/>
      <w:numFmt w:val="bullet"/>
      <w:lvlText w:val="●"/>
      <w:lvlJc w:val="left"/>
      <w:pPr>
        <w:tabs>
          <w:tab w:val="num" w:pos="2880"/>
        </w:tabs>
        <w:ind w:left="2880" w:hanging="360"/>
      </w:pPr>
      <w:rPr>
        <w:rFonts w:ascii="Ericsson Hilda" w:hAnsi="Ericsson Hilda" w:hint="default"/>
      </w:rPr>
    </w:lvl>
    <w:lvl w:ilvl="4" w:tplc="DF72A204" w:tentative="1">
      <w:start w:val="1"/>
      <w:numFmt w:val="bullet"/>
      <w:lvlText w:val="●"/>
      <w:lvlJc w:val="left"/>
      <w:pPr>
        <w:tabs>
          <w:tab w:val="num" w:pos="3600"/>
        </w:tabs>
        <w:ind w:left="3600" w:hanging="360"/>
      </w:pPr>
      <w:rPr>
        <w:rFonts w:ascii="Ericsson Hilda" w:hAnsi="Ericsson Hilda" w:hint="default"/>
      </w:rPr>
    </w:lvl>
    <w:lvl w:ilvl="5" w:tplc="EDDCC4BA" w:tentative="1">
      <w:start w:val="1"/>
      <w:numFmt w:val="bullet"/>
      <w:lvlText w:val="●"/>
      <w:lvlJc w:val="left"/>
      <w:pPr>
        <w:tabs>
          <w:tab w:val="num" w:pos="4320"/>
        </w:tabs>
        <w:ind w:left="4320" w:hanging="360"/>
      </w:pPr>
      <w:rPr>
        <w:rFonts w:ascii="Ericsson Hilda" w:hAnsi="Ericsson Hilda" w:hint="default"/>
      </w:rPr>
    </w:lvl>
    <w:lvl w:ilvl="6" w:tplc="8F540530" w:tentative="1">
      <w:start w:val="1"/>
      <w:numFmt w:val="bullet"/>
      <w:lvlText w:val="●"/>
      <w:lvlJc w:val="left"/>
      <w:pPr>
        <w:tabs>
          <w:tab w:val="num" w:pos="5040"/>
        </w:tabs>
        <w:ind w:left="5040" w:hanging="360"/>
      </w:pPr>
      <w:rPr>
        <w:rFonts w:ascii="Ericsson Hilda" w:hAnsi="Ericsson Hilda" w:hint="default"/>
      </w:rPr>
    </w:lvl>
    <w:lvl w:ilvl="7" w:tplc="3E2EF6EE" w:tentative="1">
      <w:start w:val="1"/>
      <w:numFmt w:val="bullet"/>
      <w:lvlText w:val="●"/>
      <w:lvlJc w:val="left"/>
      <w:pPr>
        <w:tabs>
          <w:tab w:val="num" w:pos="5760"/>
        </w:tabs>
        <w:ind w:left="5760" w:hanging="360"/>
      </w:pPr>
      <w:rPr>
        <w:rFonts w:ascii="Ericsson Hilda" w:hAnsi="Ericsson Hilda" w:hint="default"/>
      </w:rPr>
    </w:lvl>
    <w:lvl w:ilvl="8" w:tplc="9EFCC07A"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73710EF9"/>
    <w:multiLevelType w:val="hybridMultilevel"/>
    <w:tmpl w:val="3304A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54706D6"/>
    <w:multiLevelType w:val="hybridMultilevel"/>
    <w:tmpl w:val="F67A35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5"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95645217">
    <w:abstractNumId w:val="13"/>
  </w:num>
  <w:num w:numId="2" w16cid:durableId="1548879015">
    <w:abstractNumId w:val="18"/>
  </w:num>
  <w:num w:numId="3" w16cid:durableId="15693149">
    <w:abstractNumId w:val="16"/>
  </w:num>
  <w:num w:numId="4" w16cid:durableId="1479031915">
    <w:abstractNumId w:val="32"/>
  </w:num>
  <w:num w:numId="5" w16cid:durableId="457189645">
    <w:abstractNumId w:val="22"/>
  </w:num>
  <w:num w:numId="6" w16cid:durableId="1129057918">
    <w:abstractNumId w:val="28"/>
  </w:num>
  <w:num w:numId="7" w16cid:durableId="1474592024">
    <w:abstractNumId w:val="27"/>
  </w:num>
  <w:num w:numId="8" w16cid:durableId="764031810">
    <w:abstractNumId w:val="34"/>
  </w:num>
  <w:num w:numId="9" w16cid:durableId="1895464191">
    <w:abstractNumId w:val="3"/>
  </w:num>
  <w:num w:numId="10" w16cid:durableId="1999114116">
    <w:abstractNumId w:val="20"/>
  </w:num>
  <w:num w:numId="11" w16cid:durableId="1265727734">
    <w:abstractNumId w:val="21"/>
  </w:num>
  <w:num w:numId="12" w16cid:durableId="1084038060">
    <w:abstractNumId w:val="24"/>
  </w:num>
  <w:num w:numId="13" w16cid:durableId="931278741">
    <w:abstractNumId w:val="9"/>
  </w:num>
  <w:num w:numId="14" w16cid:durableId="297732775">
    <w:abstractNumId w:val="35"/>
  </w:num>
  <w:num w:numId="15" w16cid:durableId="578322319">
    <w:abstractNumId w:val="14"/>
  </w:num>
  <w:num w:numId="16" w16cid:durableId="1912426234">
    <w:abstractNumId w:val="12"/>
  </w:num>
  <w:num w:numId="17" w16cid:durableId="116724487">
    <w:abstractNumId w:val="4"/>
  </w:num>
  <w:num w:numId="18" w16cid:durableId="351884222">
    <w:abstractNumId w:val="19"/>
  </w:num>
  <w:num w:numId="19" w16cid:durableId="11493659">
    <w:abstractNumId w:val="1"/>
  </w:num>
  <w:num w:numId="20" w16cid:durableId="48309710">
    <w:abstractNumId w:val="30"/>
  </w:num>
  <w:num w:numId="21" w16cid:durableId="857738644">
    <w:abstractNumId w:val="15"/>
  </w:num>
  <w:num w:numId="22" w16cid:durableId="603347217">
    <w:abstractNumId w:val="7"/>
  </w:num>
  <w:num w:numId="23" w16cid:durableId="1384254266">
    <w:abstractNumId w:val="10"/>
  </w:num>
  <w:num w:numId="24" w16cid:durableId="30226114">
    <w:abstractNumId w:val="31"/>
  </w:num>
  <w:num w:numId="25" w16cid:durableId="500976335">
    <w:abstractNumId w:val="6"/>
  </w:num>
  <w:num w:numId="26" w16cid:durableId="2123526389">
    <w:abstractNumId w:val="23"/>
  </w:num>
  <w:num w:numId="27" w16cid:durableId="82097328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8377293">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96848659">
    <w:abstractNumId w:val="17"/>
  </w:num>
  <w:num w:numId="30" w16cid:durableId="84112469">
    <w:abstractNumId w:val="36"/>
  </w:num>
  <w:num w:numId="31" w16cid:durableId="538712523">
    <w:abstractNumId w:val="37"/>
  </w:num>
  <w:num w:numId="32" w16cid:durableId="870263108">
    <w:abstractNumId w:val="26"/>
  </w:num>
  <w:num w:numId="33" w16cid:durableId="310596287">
    <w:abstractNumId w:val="2"/>
  </w:num>
  <w:num w:numId="34" w16cid:durableId="2037733775">
    <w:abstractNumId w:val="25"/>
  </w:num>
  <w:num w:numId="35" w16cid:durableId="1731877247">
    <w:abstractNumId w:val="0"/>
  </w:num>
  <w:num w:numId="36" w16cid:durableId="1028989496">
    <w:abstractNumId w:val="33"/>
  </w:num>
  <w:num w:numId="37" w16cid:durableId="1749420685">
    <w:abstractNumId w:val="5"/>
  </w:num>
  <w:num w:numId="38" w16cid:durableId="1669362611">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removePersonalInformation/>
  <w:removeDateAndTime/>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D0B"/>
    <w:rsid w:val="00000F07"/>
    <w:rsid w:val="0000157B"/>
    <w:rsid w:val="00001DA9"/>
    <w:rsid w:val="000034AD"/>
    <w:rsid w:val="00003D02"/>
    <w:rsid w:val="0000420D"/>
    <w:rsid w:val="00004942"/>
    <w:rsid w:val="00005BA2"/>
    <w:rsid w:val="0000607C"/>
    <w:rsid w:val="000105E5"/>
    <w:rsid w:val="00011D8B"/>
    <w:rsid w:val="00011E18"/>
    <w:rsid w:val="00012217"/>
    <w:rsid w:val="00012DB3"/>
    <w:rsid w:val="00013595"/>
    <w:rsid w:val="000137CF"/>
    <w:rsid w:val="000143AA"/>
    <w:rsid w:val="00014DDE"/>
    <w:rsid w:val="00015312"/>
    <w:rsid w:val="000161C9"/>
    <w:rsid w:val="00016259"/>
    <w:rsid w:val="000178F8"/>
    <w:rsid w:val="00017A8B"/>
    <w:rsid w:val="00017D2A"/>
    <w:rsid w:val="000222CB"/>
    <w:rsid w:val="000223EA"/>
    <w:rsid w:val="00022F63"/>
    <w:rsid w:val="00024B13"/>
    <w:rsid w:val="00025AB8"/>
    <w:rsid w:val="00025DB5"/>
    <w:rsid w:val="00027513"/>
    <w:rsid w:val="000275A1"/>
    <w:rsid w:val="00030BA6"/>
    <w:rsid w:val="000310FA"/>
    <w:rsid w:val="00032405"/>
    <w:rsid w:val="0003286C"/>
    <w:rsid w:val="00032B2E"/>
    <w:rsid w:val="0003489B"/>
    <w:rsid w:val="00035C79"/>
    <w:rsid w:val="000361F7"/>
    <w:rsid w:val="000370D0"/>
    <w:rsid w:val="000374BF"/>
    <w:rsid w:val="00037535"/>
    <w:rsid w:val="000377A3"/>
    <w:rsid w:val="00040235"/>
    <w:rsid w:val="000406A5"/>
    <w:rsid w:val="00041B3A"/>
    <w:rsid w:val="00043174"/>
    <w:rsid w:val="00044E7F"/>
    <w:rsid w:val="00045C56"/>
    <w:rsid w:val="0004630E"/>
    <w:rsid w:val="0004733E"/>
    <w:rsid w:val="000477B4"/>
    <w:rsid w:val="000505C5"/>
    <w:rsid w:val="0005076A"/>
    <w:rsid w:val="00050BA4"/>
    <w:rsid w:val="00050C0F"/>
    <w:rsid w:val="000517A9"/>
    <w:rsid w:val="0005279F"/>
    <w:rsid w:val="00053FA7"/>
    <w:rsid w:val="0005527D"/>
    <w:rsid w:val="000552B1"/>
    <w:rsid w:val="00056135"/>
    <w:rsid w:val="000563AA"/>
    <w:rsid w:val="0005699E"/>
    <w:rsid w:val="0005776D"/>
    <w:rsid w:val="00057C85"/>
    <w:rsid w:val="00057FD8"/>
    <w:rsid w:val="0006062B"/>
    <w:rsid w:val="000606A1"/>
    <w:rsid w:val="000620B4"/>
    <w:rsid w:val="00062686"/>
    <w:rsid w:val="00062C49"/>
    <w:rsid w:val="0006356A"/>
    <w:rsid w:val="00063B34"/>
    <w:rsid w:val="0006443F"/>
    <w:rsid w:val="00064629"/>
    <w:rsid w:val="0006569B"/>
    <w:rsid w:val="000657C7"/>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B77"/>
    <w:rsid w:val="00077107"/>
    <w:rsid w:val="00077937"/>
    <w:rsid w:val="00077B6E"/>
    <w:rsid w:val="00077E44"/>
    <w:rsid w:val="000823CA"/>
    <w:rsid w:val="000824E9"/>
    <w:rsid w:val="00083905"/>
    <w:rsid w:val="00084B1C"/>
    <w:rsid w:val="00086084"/>
    <w:rsid w:val="00086ED8"/>
    <w:rsid w:val="00087091"/>
    <w:rsid w:val="000904B6"/>
    <w:rsid w:val="00091446"/>
    <w:rsid w:val="000918DE"/>
    <w:rsid w:val="00092190"/>
    <w:rsid w:val="00092A19"/>
    <w:rsid w:val="00092D8C"/>
    <w:rsid w:val="0009534C"/>
    <w:rsid w:val="00096DC8"/>
    <w:rsid w:val="00097B4F"/>
    <w:rsid w:val="000A19C0"/>
    <w:rsid w:val="000A1C90"/>
    <w:rsid w:val="000A1CB1"/>
    <w:rsid w:val="000A1FA8"/>
    <w:rsid w:val="000A32C4"/>
    <w:rsid w:val="000A3B47"/>
    <w:rsid w:val="000A4354"/>
    <w:rsid w:val="000A5CE2"/>
    <w:rsid w:val="000A5FE9"/>
    <w:rsid w:val="000A6340"/>
    <w:rsid w:val="000A75A3"/>
    <w:rsid w:val="000A7AE0"/>
    <w:rsid w:val="000B0580"/>
    <w:rsid w:val="000B0A3A"/>
    <w:rsid w:val="000B1F18"/>
    <w:rsid w:val="000B2878"/>
    <w:rsid w:val="000B2ED7"/>
    <w:rsid w:val="000B35B0"/>
    <w:rsid w:val="000B3E8D"/>
    <w:rsid w:val="000B44BA"/>
    <w:rsid w:val="000B5A22"/>
    <w:rsid w:val="000B67A3"/>
    <w:rsid w:val="000B6EF7"/>
    <w:rsid w:val="000B7E31"/>
    <w:rsid w:val="000C0C9A"/>
    <w:rsid w:val="000C0F7C"/>
    <w:rsid w:val="000C12C2"/>
    <w:rsid w:val="000C5CDF"/>
    <w:rsid w:val="000C6BD1"/>
    <w:rsid w:val="000D05BA"/>
    <w:rsid w:val="000D0B43"/>
    <w:rsid w:val="000D0B4B"/>
    <w:rsid w:val="000D0E17"/>
    <w:rsid w:val="000D0E52"/>
    <w:rsid w:val="000D17A8"/>
    <w:rsid w:val="000D29F2"/>
    <w:rsid w:val="000D3A48"/>
    <w:rsid w:val="000D3B60"/>
    <w:rsid w:val="000D4D8C"/>
    <w:rsid w:val="000D565F"/>
    <w:rsid w:val="000D5B43"/>
    <w:rsid w:val="000D5D08"/>
    <w:rsid w:val="000D5D42"/>
    <w:rsid w:val="000D68CA"/>
    <w:rsid w:val="000D723A"/>
    <w:rsid w:val="000D74BB"/>
    <w:rsid w:val="000D7796"/>
    <w:rsid w:val="000E026B"/>
    <w:rsid w:val="000E0ED1"/>
    <w:rsid w:val="000E1366"/>
    <w:rsid w:val="000E1417"/>
    <w:rsid w:val="000E14C5"/>
    <w:rsid w:val="000E280F"/>
    <w:rsid w:val="000E2B9F"/>
    <w:rsid w:val="000E2D52"/>
    <w:rsid w:val="000E2D53"/>
    <w:rsid w:val="000E2FAA"/>
    <w:rsid w:val="000E312F"/>
    <w:rsid w:val="000E37CD"/>
    <w:rsid w:val="000E39BC"/>
    <w:rsid w:val="000E3A69"/>
    <w:rsid w:val="000E423F"/>
    <w:rsid w:val="000E4728"/>
    <w:rsid w:val="000E48FB"/>
    <w:rsid w:val="000E4939"/>
    <w:rsid w:val="000E525F"/>
    <w:rsid w:val="000E56E5"/>
    <w:rsid w:val="000E58A6"/>
    <w:rsid w:val="000E76CB"/>
    <w:rsid w:val="000F0372"/>
    <w:rsid w:val="000F0B89"/>
    <w:rsid w:val="000F0CD9"/>
    <w:rsid w:val="000F16A6"/>
    <w:rsid w:val="000F16B7"/>
    <w:rsid w:val="000F2444"/>
    <w:rsid w:val="000F312B"/>
    <w:rsid w:val="000F3163"/>
    <w:rsid w:val="000F31AC"/>
    <w:rsid w:val="000F33E3"/>
    <w:rsid w:val="000F3BB2"/>
    <w:rsid w:val="000F4948"/>
    <w:rsid w:val="000F4B72"/>
    <w:rsid w:val="000F5FA0"/>
    <w:rsid w:val="000F67C5"/>
    <w:rsid w:val="000F7434"/>
    <w:rsid w:val="000F7764"/>
    <w:rsid w:val="000F7AEA"/>
    <w:rsid w:val="00101925"/>
    <w:rsid w:val="0010371D"/>
    <w:rsid w:val="00103D5F"/>
    <w:rsid w:val="001047CA"/>
    <w:rsid w:val="0010501A"/>
    <w:rsid w:val="0010654E"/>
    <w:rsid w:val="00106C92"/>
    <w:rsid w:val="00107462"/>
    <w:rsid w:val="00107F4A"/>
    <w:rsid w:val="00110205"/>
    <w:rsid w:val="001106BA"/>
    <w:rsid w:val="00111C8E"/>
    <w:rsid w:val="001138FE"/>
    <w:rsid w:val="00113A2C"/>
    <w:rsid w:val="001144A7"/>
    <w:rsid w:val="00114587"/>
    <w:rsid w:val="0011578D"/>
    <w:rsid w:val="00115913"/>
    <w:rsid w:val="00115DD5"/>
    <w:rsid w:val="0011609D"/>
    <w:rsid w:val="00116266"/>
    <w:rsid w:val="00116B66"/>
    <w:rsid w:val="00116DA1"/>
    <w:rsid w:val="00117910"/>
    <w:rsid w:val="00121390"/>
    <w:rsid w:val="00123352"/>
    <w:rsid w:val="0012358F"/>
    <w:rsid w:val="00123F8A"/>
    <w:rsid w:val="001246C1"/>
    <w:rsid w:val="001265A2"/>
    <w:rsid w:val="00127A7F"/>
    <w:rsid w:val="0013122B"/>
    <w:rsid w:val="00132E40"/>
    <w:rsid w:val="00132F3E"/>
    <w:rsid w:val="00132F46"/>
    <w:rsid w:val="0013380B"/>
    <w:rsid w:val="00133D49"/>
    <w:rsid w:val="0013402A"/>
    <w:rsid w:val="00134B91"/>
    <w:rsid w:val="00135C70"/>
    <w:rsid w:val="00135E5F"/>
    <w:rsid w:val="00136CF5"/>
    <w:rsid w:val="0014101E"/>
    <w:rsid w:val="00141CF9"/>
    <w:rsid w:val="00141D72"/>
    <w:rsid w:val="0014288D"/>
    <w:rsid w:val="00142E75"/>
    <w:rsid w:val="0014407A"/>
    <w:rsid w:val="001454B6"/>
    <w:rsid w:val="00151AF5"/>
    <w:rsid w:val="00151D7C"/>
    <w:rsid w:val="00153474"/>
    <w:rsid w:val="00153E3A"/>
    <w:rsid w:val="0015415C"/>
    <w:rsid w:val="00155781"/>
    <w:rsid w:val="00156F20"/>
    <w:rsid w:val="00160A09"/>
    <w:rsid w:val="00161479"/>
    <w:rsid w:val="00161F52"/>
    <w:rsid w:val="001629AC"/>
    <w:rsid w:val="00162A39"/>
    <w:rsid w:val="001632C8"/>
    <w:rsid w:val="00163782"/>
    <w:rsid w:val="001641C1"/>
    <w:rsid w:val="00164CDF"/>
    <w:rsid w:val="001656C9"/>
    <w:rsid w:val="00166864"/>
    <w:rsid w:val="00166E9C"/>
    <w:rsid w:val="00166EC9"/>
    <w:rsid w:val="0017128F"/>
    <w:rsid w:val="00171947"/>
    <w:rsid w:val="00172D1C"/>
    <w:rsid w:val="001731C2"/>
    <w:rsid w:val="001736F4"/>
    <w:rsid w:val="001743E6"/>
    <w:rsid w:val="001745BF"/>
    <w:rsid w:val="001749A4"/>
    <w:rsid w:val="001756A1"/>
    <w:rsid w:val="00175892"/>
    <w:rsid w:val="00177260"/>
    <w:rsid w:val="001809DC"/>
    <w:rsid w:val="00180AF4"/>
    <w:rsid w:val="00181631"/>
    <w:rsid w:val="0018164A"/>
    <w:rsid w:val="00181A49"/>
    <w:rsid w:val="00181B73"/>
    <w:rsid w:val="00182632"/>
    <w:rsid w:val="0018412C"/>
    <w:rsid w:val="0018446D"/>
    <w:rsid w:val="001845F7"/>
    <w:rsid w:val="001863D2"/>
    <w:rsid w:val="00186D22"/>
    <w:rsid w:val="001871CE"/>
    <w:rsid w:val="00187622"/>
    <w:rsid w:val="0018774F"/>
    <w:rsid w:val="00190359"/>
    <w:rsid w:val="00191EFD"/>
    <w:rsid w:val="00192EBE"/>
    <w:rsid w:val="00192FCF"/>
    <w:rsid w:val="00194831"/>
    <w:rsid w:val="00195377"/>
    <w:rsid w:val="001954BD"/>
    <w:rsid w:val="00195989"/>
    <w:rsid w:val="00196A8B"/>
    <w:rsid w:val="00196AE3"/>
    <w:rsid w:val="00196D79"/>
    <w:rsid w:val="001977F2"/>
    <w:rsid w:val="001A0A4C"/>
    <w:rsid w:val="001A0C9C"/>
    <w:rsid w:val="001A1241"/>
    <w:rsid w:val="001A3F4F"/>
    <w:rsid w:val="001A4104"/>
    <w:rsid w:val="001A589D"/>
    <w:rsid w:val="001A5CD6"/>
    <w:rsid w:val="001A6C89"/>
    <w:rsid w:val="001A719C"/>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50C1"/>
    <w:rsid w:val="001C5EA9"/>
    <w:rsid w:val="001C6D74"/>
    <w:rsid w:val="001C6ECE"/>
    <w:rsid w:val="001C72AF"/>
    <w:rsid w:val="001C77BE"/>
    <w:rsid w:val="001C7DF5"/>
    <w:rsid w:val="001D0387"/>
    <w:rsid w:val="001D0EF3"/>
    <w:rsid w:val="001D144C"/>
    <w:rsid w:val="001D1E94"/>
    <w:rsid w:val="001D2E4D"/>
    <w:rsid w:val="001D3B01"/>
    <w:rsid w:val="001D4646"/>
    <w:rsid w:val="001D5EE5"/>
    <w:rsid w:val="001D6525"/>
    <w:rsid w:val="001D6C08"/>
    <w:rsid w:val="001D6C84"/>
    <w:rsid w:val="001D7DC8"/>
    <w:rsid w:val="001E0BC7"/>
    <w:rsid w:val="001E1157"/>
    <w:rsid w:val="001E178A"/>
    <w:rsid w:val="001E28C5"/>
    <w:rsid w:val="001E2C23"/>
    <w:rsid w:val="001E31FE"/>
    <w:rsid w:val="001E33B6"/>
    <w:rsid w:val="001E56F3"/>
    <w:rsid w:val="001E6606"/>
    <w:rsid w:val="001E67EB"/>
    <w:rsid w:val="001E6F38"/>
    <w:rsid w:val="001E7136"/>
    <w:rsid w:val="001F14D0"/>
    <w:rsid w:val="001F1D09"/>
    <w:rsid w:val="001F3050"/>
    <w:rsid w:val="001F33A2"/>
    <w:rsid w:val="001F3D95"/>
    <w:rsid w:val="001F49F0"/>
    <w:rsid w:val="001F50E4"/>
    <w:rsid w:val="001F57E6"/>
    <w:rsid w:val="001F5B6A"/>
    <w:rsid w:val="001F6CD2"/>
    <w:rsid w:val="001F6E7E"/>
    <w:rsid w:val="001F7580"/>
    <w:rsid w:val="0020037D"/>
    <w:rsid w:val="00200B18"/>
    <w:rsid w:val="00200E0B"/>
    <w:rsid w:val="0020247A"/>
    <w:rsid w:val="00202805"/>
    <w:rsid w:val="002034CE"/>
    <w:rsid w:val="00204191"/>
    <w:rsid w:val="00205458"/>
    <w:rsid w:val="002055A5"/>
    <w:rsid w:val="002102A6"/>
    <w:rsid w:val="00210BD2"/>
    <w:rsid w:val="00210E22"/>
    <w:rsid w:val="002119A0"/>
    <w:rsid w:val="00212ABF"/>
    <w:rsid w:val="00213856"/>
    <w:rsid w:val="00214955"/>
    <w:rsid w:val="00214C51"/>
    <w:rsid w:val="00214F8D"/>
    <w:rsid w:val="00215F0F"/>
    <w:rsid w:val="002160B2"/>
    <w:rsid w:val="002165AE"/>
    <w:rsid w:val="00217BF0"/>
    <w:rsid w:val="00217E06"/>
    <w:rsid w:val="00220464"/>
    <w:rsid w:val="00221155"/>
    <w:rsid w:val="00221D75"/>
    <w:rsid w:val="002221F5"/>
    <w:rsid w:val="00222254"/>
    <w:rsid w:val="00223119"/>
    <w:rsid w:val="0022351F"/>
    <w:rsid w:val="00223D6D"/>
    <w:rsid w:val="00224280"/>
    <w:rsid w:val="002247FE"/>
    <w:rsid w:val="002253BA"/>
    <w:rsid w:val="002255CB"/>
    <w:rsid w:val="00225E06"/>
    <w:rsid w:val="00226889"/>
    <w:rsid w:val="00230D00"/>
    <w:rsid w:val="00230E31"/>
    <w:rsid w:val="00230F2F"/>
    <w:rsid w:val="002322F9"/>
    <w:rsid w:val="002323F2"/>
    <w:rsid w:val="00232C65"/>
    <w:rsid w:val="00232E41"/>
    <w:rsid w:val="00233686"/>
    <w:rsid w:val="00233EF3"/>
    <w:rsid w:val="00235F67"/>
    <w:rsid w:val="00236B4C"/>
    <w:rsid w:val="002374A1"/>
    <w:rsid w:val="002375CB"/>
    <w:rsid w:val="002376BE"/>
    <w:rsid w:val="00237FEC"/>
    <w:rsid w:val="0024041C"/>
    <w:rsid w:val="00240DAF"/>
    <w:rsid w:val="00241BC5"/>
    <w:rsid w:val="00241F95"/>
    <w:rsid w:val="00242B3D"/>
    <w:rsid w:val="00243634"/>
    <w:rsid w:val="002438D4"/>
    <w:rsid w:val="00245226"/>
    <w:rsid w:val="002458EB"/>
    <w:rsid w:val="00246109"/>
    <w:rsid w:val="00246C93"/>
    <w:rsid w:val="00247856"/>
    <w:rsid w:val="0025026F"/>
    <w:rsid w:val="002507C4"/>
    <w:rsid w:val="00252BFC"/>
    <w:rsid w:val="00252D1D"/>
    <w:rsid w:val="00253D6E"/>
    <w:rsid w:val="00254250"/>
    <w:rsid w:val="00255B41"/>
    <w:rsid w:val="00257689"/>
    <w:rsid w:val="00260024"/>
    <w:rsid w:val="002600AA"/>
    <w:rsid w:val="00260BBD"/>
    <w:rsid w:val="00260DFB"/>
    <w:rsid w:val="00262BC8"/>
    <w:rsid w:val="002632D7"/>
    <w:rsid w:val="00263A09"/>
    <w:rsid w:val="00264931"/>
    <w:rsid w:val="002650C1"/>
    <w:rsid w:val="00265E66"/>
    <w:rsid w:val="002662DE"/>
    <w:rsid w:val="00266E9F"/>
    <w:rsid w:val="002671CD"/>
    <w:rsid w:val="00267EE6"/>
    <w:rsid w:val="00270121"/>
    <w:rsid w:val="00272861"/>
    <w:rsid w:val="00273728"/>
    <w:rsid w:val="002739D3"/>
    <w:rsid w:val="00274834"/>
    <w:rsid w:val="00274EEE"/>
    <w:rsid w:val="002750B8"/>
    <w:rsid w:val="002756ED"/>
    <w:rsid w:val="00275F1B"/>
    <w:rsid w:val="0027639A"/>
    <w:rsid w:val="002770EA"/>
    <w:rsid w:val="0027768F"/>
    <w:rsid w:val="00280575"/>
    <w:rsid w:val="0028072C"/>
    <w:rsid w:val="00280828"/>
    <w:rsid w:val="00280D9A"/>
    <w:rsid w:val="00281571"/>
    <w:rsid w:val="0028174A"/>
    <w:rsid w:val="00281BEF"/>
    <w:rsid w:val="00281D7A"/>
    <w:rsid w:val="002831D1"/>
    <w:rsid w:val="00283428"/>
    <w:rsid w:val="0028493A"/>
    <w:rsid w:val="002850BB"/>
    <w:rsid w:val="00285212"/>
    <w:rsid w:val="00285CCD"/>
    <w:rsid w:val="00286190"/>
    <w:rsid w:val="00286D08"/>
    <w:rsid w:val="0028788A"/>
    <w:rsid w:val="002906BA"/>
    <w:rsid w:val="00293154"/>
    <w:rsid w:val="002931F8"/>
    <w:rsid w:val="00293D7D"/>
    <w:rsid w:val="0029467C"/>
    <w:rsid w:val="00294EC6"/>
    <w:rsid w:val="00295180"/>
    <w:rsid w:val="00295DC3"/>
    <w:rsid w:val="00296BD1"/>
    <w:rsid w:val="00297715"/>
    <w:rsid w:val="002A0178"/>
    <w:rsid w:val="002A143D"/>
    <w:rsid w:val="002A1C3C"/>
    <w:rsid w:val="002A1CEF"/>
    <w:rsid w:val="002A272F"/>
    <w:rsid w:val="002A2F43"/>
    <w:rsid w:val="002A3DDF"/>
    <w:rsid w:val="002A542B"/>
    <w:rsid w:val="002A5DB2"/>
    <w:rsid w:val="002A5EF0"/>
    <w:rsid w:val="002A6314"/>
    <w:rsid w:val="002A72C5"/>
    <w:rsid w:val="002B0151"/>
    <w:rsid w:val="002B0EF4"/>
    <w:rsid w:val="002B1320"/>
    <w:rsid w:val="002B136D"/>
    <w:rsid w:val="002B2C4C"/>
    <w:rsid w:val="002B37CF"/>
    <w:rsid w:val="002B3D5E"/>
    <w:rsid w:val="002B4FF7"/>
    <w:rsid w:val="002B607F"/>
    <w:rsid w:val="002B6264"/>
    <w:rsid w:val="002B6808"/>
    <w:rsid w:val="002B7923"/>
    <w:rsid w:val="002C02B1"/>
    <w:rsid w:val="002C274C"/>
    <w:rsid w:val="002C2A2D"/>
    <w:rsid w:val="002C2ABD"/>
    <w:rsid w:val="002C4EE8"/>
    <w:rsid w:val="002C5DFC"/>
    <w:rsid w:val="002C69E8"/>
    <w:rsid w:val="002C7171"/>
    <w:rsid w:val="002C773D"/>
    <w:rsid w:val="002C7E15"/>
    <w:rsid w:val="002D1DB6"/>
    <w:rsid w:val="002D24B6"/>
    <w:rsid w:val="002D5284"/>
    <w:rsid w:val="002D730F"/>
    <w:rsid w:val="002D7819"/>
    <w:rsid w:val="002D7ACB"/>
    <w:rsid w:val="002E29D1"/>
    <w:rsid w:val="002E2AA2"/>
    <w:rsid w:val="002E5C68"/>
    <w:rsid w:val="002E7D1F"/>
    <w:rsid w:val="002F0ACF"/>
    <w:rsid w:val="002F10A5"/>
    <w:rsid w:val="002F14BA"/>
    <w:rsid w:val="002F1A02"/>
    <w:rsid w:val="002F3C60"/>
    <w:rsid w:val="002F4860"/>
    <w:rsid w:val="002F51BF"/>
    <w:rsid w:val="002F660B"/>
    <w:rsid w:val="002F755D"/>
    <w:rsid w:val="002F77CD"/>
    <w:rsid w:val="00300038"/>
    <w:rsid w:val="0030090B"/>
    <w:rsid w:val="003009CA"/>
    <w:rsid w:val="00300E55"/>
    <w:rsid w:val="003022FE"/>
    <w:rsid w:val="003026B4"/>
    <w:rsid w:val="00302990"/>
    <w:rsid w:val="00302C67"/>
    <w:rsid w:val="00303D4A"/>
    <w:rsid w:val="00304D4C"/>
    <w:rsid w:val="0030579B"/>
    <w:rsid w:val="00305C5F"/>
    <w:rsid w:val="003064FA"/>
    <w:rsid w:val="00310483"/>
    <w:rsid w:val="00310535"/>
    <w:rsid w:val="003122B1"/>
    <w:rsid w:val="00313111"/>
    <w:rsid w:val="003133B6"/>
    <w:rsid w:val="003134D7"/>
    <w:rsid w:val="00316A66"/>
    <w:rsid w:val="00316B6E"/>
    <w:rsid w:val="00317EF7"/>
    <w:rsid w:val="00317F2B"/>
    <w:rsid w:val="0032040B"/>
    <w:rsid w:val="00320A06"/>
    <w:rsid w:val="00321E02"/>
    <w:rsid w:val="00322114"/>
    <w:rsid w:val="00322143"/>
    <w:rsid w:val="00322DDB"/>
    <w:rsid w:val="0032436B"/>
    <w:rsid w:val="00325049"/>
    <w:rsid w:val="00325E05"/>
    <w:rsid w:val="003269F4"/>
    <w:rsid w:val="00326DD5"/>
    <w:rsid w:val="003305AC"/>
    <w:rsid w:val="0033066F"/>
    <w:rsid w:val="00331180"/>
    <w:rsid w:val="00333F35"/>
    <w:rsid w:val="003346AA"/>
    <w:rsid w:val="00334F8E"/>
    <w:rsid w:val="00335A6F"/>
    <w:rsid w:val="00335BC4"/>
    <w:rsid w:val="00335F99"/>
    <w:rsid w:val="00336F21"/>
    <w:rsid w:val="00337368"/>
    <w:rsid w:val="00337547"/>
    <w:rsid w:val="00340C43"/>
    <w:rsid w:val="003410A3"/>
    <w:rsid w:val="00342215"/>
    <w:rsid w:val="00343967"/>
    <w:rsid w:val="003452C0"/>
    <w:rsid w:val="003455BD"/>
    <w:rsid w:val="003462E0"/>
    <w:rsid w:val="00346A19"/>
    <w:rsid w:val="00347350"/>
    <w:rsid w:val="0034757D"/>
    <w:rsid w:val="00347AFC"/>
    <w:rsid w:val="00350E38"/>
    <w:rsid w:val="003517AA"/>
    <w:rsid w:val="00352BF6"/>
    <w:rsid w:val="0035388D"/>
    <w:rsid w:val="00353CC9"/>
    <w:rsid w:val="003558BA"/>
    <w:rsid w:val="00356F23"/>
    <w:rsid w:val="00357AEF"/>
    <w:rsid w:val="003607E8"/>
    <w:rsid w:val="00360AD0"/>
    <w:rsid w:val="00360C7B"/>
    <w:rsid w:val="003610E5"/>
    <w:rsid w:val="00361238"/>
    <w:rsid w:val="00361E99"/>
    <w:rsid w:val="0036205B"/>
    <w:rsid w:val="00362C0F"/>
    <w:rsid w:val="003631DB"/>
    <w:rsid w:val="00363B91"/>
    <w:rsid w:val="00363E55"/>
    <w:rsid w:val="00364030"/>
    <w:rsid w:val="00364E9C"/>
    <w:rsid w:val="00367A76"/>
    <w:rsid w:val="003701B1"/>
    <w:rsid w:val="00371259"/>
    <w:rsid w:val="00371DD7"/>
    <w:rsid w:val="00373B9F"/>
    <w:rsid w:val="00373F77"/>
    <w:rsid w:val="00374395"/>
    <w:rsid w:val="00374854"/>
    <w:rsid w:val="00374C78"/>
    <w:rsid w:val="0037604D"/>
    <w:rsid w:val="003763E6"/>
    <w:rsid w:val="00380BCB"/>
    <w:rsid w:val="00380C93"/>
    <w:rsid w:val="003820E4"/>
    <w:rsid w:val="0038320C"/>
    <w:rsid w:val="0038352C"/>
    <w:rsid w:val="00383885"/>
    <w:rsid w:val="00383C7A"/>
    <w:rsid w:val="00384B48"/>
    <w:rsid w:val="00384CE1"/>
    <w:rsid w:val="00386621"/>
    <w:rsid w:val="00386A9C"/>
    <w:rsid w:val="00387513"/>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2024"/>
    <w:rsid w:val="003A2239"/>
    <w:rsid w:val="003A34A7"/>
    <w:rsid w:val="003A3B3C"/>
    <w:rsid w:val="003A4194"/>
    <w:rsid w:val="003A41CD"/>
    <w:rsid w:val="003A4395"/>
    <w:rsid w:val="003A43DE"/>
    <w:rsid w:val="003A4E80"/>
    <w:rsid w:val="003A569C"/>
    <w:rsid w:val="003A57AC"/>
    <w:rsid w:val="003A6029"/>
    <w:rsid w:val="003A6C18"/>
    <w:rsid w:val="003A7D6D"/>
    <w:rsid w:val="003B0A5B"/>
    <w:rsid w:val="003B0C1B"/>
    <w:rsid w:val="003B0EEF"/>
    <w:rsid w:val="003B2DB5"/>
    <w:rsid w:val="003B3950"/>
    <w:rsid w:val="003B397B"/>
    <w:rsid w:val="003B44DA"/>
    <w:rsid w:val="003B496D"/>
    <w:rsid w:val="003B4B84"/>
    <w:rsid w:val="003B6EFA"/>
    <w:rsid w:val="003B7133"/>
    <w:rsid w:val="003B7687"/>
    <w:rsid w:val="003B7BBD"/>
    <w:rsid w:val="003C0A0E"/>
    <w:rsid w:val="003C1208"/>
    <w:rsid w:val="003C31F5"/>
    <w:rsid w:val="003C4E0A"/>
    <w:rsid w:val="003C5357"/>
    <w:rsid w:val="003C5627"/>
    <w:rsid w:val="003C5935"/>
    <w:rsid w:val="003C5A94"/>
    <w:rsid w:val="003C5CBC"/>
    <w:rsid w:val="003C62C8"/>
    <w:rsid w:val="003C77F8"/>
    <w:rsid w:val="003D04DD"/>
    <w:rsid w:val="003D1084"/>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2208"/>
    <w:rsid w:val="003E465A"/>
    <w:rsid w:val="003E49CE"/>
    <w:rsid w:val="003E5E6F"/>
    <w:rsid w:val="003E74A5"/>
    <w:rsid w:val="003E7781"/>
    <w:rsid w:val="003E7C04"/>
    <w:rsid w:val="003F1719"/>
    <w:rsid w:val="003F179E"/>
    <w:rsid w:val="003F2674"/>
    <w:rsid w:val="003F2B57"/>
    <w:rsid w:val="003F321E"/>
    <w:rsid w:val="003F374B"/>
    <w:rsid w:val="003F5AC0"/>
    <w:rsid w:val="003F5D51"/>
    <w:rsid w:val="003F6B18"/>
    <w:rsid w:val="003F6D3B"/>
    <w:rsid w:val="00400B61"/>
    <w:rsid w:val="004010E8"/>
    <w:rsid w:val="00401259"/>
    <w:rsid w:val="0040189F"/>
    <w:rsid w:val="00402F03"/>
    <w:rsid w:val="00403B76"/>
    <w:rsid w:val="00405026"/>
    <w:rsid w:val="00405490"/>
    <w:rsid w:val="00405B78"/>
    <w:rsid w:val="00405D81"/>
    <w:rsid w:val="0040709F"/>
    <w:rsid w:val="00407184"/>
    <w:rsid w:val="0041353F"/>
    <w:rsid w:val="0041715E"/>
    <w:rsid w:val="0041724E"/>
    <w:rsid w:val="0041766D"/>
    <w:rsid w:val="0041780F"/>
    <w:rsid w:val="00420646"/>
    <w:rsid w:val="004225F5"/>
    <w:rsid w:val="00422775"/>
    <w:rsid w:val="00422D83"/>
    <w:rsid w:val="0042325D"/>
    <w:rsid w:val="004232C9"/>
    <w:rsid w:val="00423415"/>
    <w:rsid w:val="00424CBA"/>
    <w:rsid w:val="0042543A"/>
    <w:rsid w:val="00425965"/>
    <w:rsid w:val="00426585"/>
    <w:rsid w:val="00426859"/>
    <w:rsid w:val="00426C18"/>
    <w:rsid w:val="00430ADA"/>
    <w:rsid w:val="004313A0"/>
    <w:rsid w:val="004314AB"/>
    <w:rsid w:val="004315CA"/>
    <w:rsid w:val="004327D0"/>
    <w:rsid w:val="00433557"/>
    <w:rsid w:val="00433FD9"/>
    <w:rsid w:val="00434336"/>
    <w:rsid w:val="00435A41"/>
    <w:rsid w:val="00436147"/>
    <w:rsid w:val="00437B87"/>
    <w:rsid w:val="00437B89"/>
    <w:rsid w:val="0044138F"/>
    <w:rsid w:val="00441A7D"/>
    <w:rsid w:val="004428C6"/>
    <w:rsid w:val="00442A20"/>
    <w:rsid w:val="004440F1"/>
    <w:rsid w:val="00444502"/>
    <w:rsid w:val="004446DC"/>
    <w:rsid w:val="004452AE"/>
    <w:rsid w:val="00447BB1"/>
    <w:rsid w:val="004517BE"/>
    <w:rsid w:val="00451F37"/>
    <w:rsid w:val="00452983"/>
    <w:rsid w:val="00453483"/>
    <w:rsid w:val="00455050"/>
    <w:rsid w:val="00457A26"/>
    <w:rsid w:val="00460FC6"/>
    <w:rsid w:val="00461104"/>
    <w:rsid w:val="004622A8"/>
    <w:rsid w:val="00462662"/>
    <w:rsid w:val="0046409F"/>
    <w:rsid w:val="004648FE"/>
    <w:rsid w:val="004677BC"/>
    <w:rsid w:val="00467BFE"/>
    <w:rsid w:val="004711F0"/>
    <w:rsid w:val="004735ED"/>
    <w:rsid w:val="004739D0"/>
    <w:rsid w:val="004741A8"/>
    <w:rsid w:val="00474DDA"/>
    <w:rsid w:val="004761E7"/>
    <w:rsid w:val="00477FDF"/>
    <w:rsid w:val="00480C12"/>
    <w:rsid w:val="00480CC3"/>
    <w:rsid w:val="00481F65"/>
    <w:rsid w:val="004834C0"/>
    <w:rsid w:val="00485017"/>
    <w:rsid w:val="00487145"/>
    <w:rsid w:val="004878D6"/>
    <w:rsid w:val="00490FC7"/>
    <w:rsid w:val="004915EA"/>
    <w:rsid w:val="00492926"/>
    <w:rsid w:val="00492CB5"/>
    <w:rsid w:val="004932B4"/>
    <w:rsid w:val="00493875"/>
    <w:rsid w:val="00493FDE"/>
    <w:rsid w:val="00494B9D"/>
    <w:rsid w:val="00495702"/>
    <w:rsid w:val="004958F1"/>
    <w:rsid w:val="00497097"/>
    <w:rsid w:val="004A0716"/>
    <w:rsid w:val="004A226D"/>
    <w:rsid w:val="004A3D62"/>
    <w:rsid w:val="004A48A7"/>
    <w:rsid w:val="004A4F9D"/>
    <w:rsid w:val="004A6497"/>
    <w:rsid w:val="004A69D4"/>
    <w:rsid w:val="004A6A4D"/>
    <w:rsid w:val="004A6AFC"/>
    <w:rsid w:val="004A7582"/>
    <w:rsid w:val="004B0971"/>
    <w:rsid w:val="004B0BE8"/>
    <w:rsid w:val="004B153F"/>
    <w:rsid w:val="004B1577"/>
    <w:rsid w:val="004B1DD2"/>
    <w:rsid w:val="004B258D"/>
    <w:rsid w:val="004B4F07"/>
    <w:rsid w:val="004B65D3"/>
    <w:rsid w:val="004B6DC6"/>
    <w:rsid w:val="004B6E42"/>
    <w:rsid w:val="004B7765"/>
    <w:rsid w:val="004C0376"/>
    <w:rsid w:val="004C13DE"/>
    <w:rsid w:val="004C157C"/>
    <w:rsid w:val="004C1770"/>
    <w:rsid w:val="004C28A5"/>
    <w:rsid w:val="004C2A6A"/>
    <w:rsid w:val="004C2BD2"/>
    <w:rsid w:val="004C578A"/>
    <w:rsid w:val="004C5897"/>
    <w:rsid w:val="004C59AE"/>
    <w:rsid w:val="004C6C81"/>
    <w:rsid w:val="004C7C2B"/>
    <w:rsid w:val="004D1109"/>
    <w:rsid w:val="004D2284"/>
    <w:rsid w:val="004D2559"/>
    <w:rsid w:val="004D2A7E"/>
    <w:rsid w:val="004D31B8"/>
    <w:rsid w:val="004D4B00"/>
    <w:rsid w:val="004D4F44"/>
    <w:rsid w:val="004D5ED2"/>
    <w:rsid w:val="004E15E4"/>
    <w:rsid w:val="004E243D"/>
    <w:rsid w:val="004E3DA2"/>
    <w:rsid w:val="004E6533"/>
    <w:rsid w:val="004E681A"/>
    <w:rsid w:val="004E7A58"/>
    <w:rsid w:val="004F012C"/>
    <w:rsid w:val="004F03A4"/>
    <w:rsid w:val="004F1683"/>
    <w:rsid w:val="004F213E"/>
    <w:rsid w:val="004F2A56"/>
    <w:rsid w:val="004F3F91"/>
    <w:rsid w:val="004F451A"/>
    <w:rsid w:val="004F4AA9"/>
    <w:rsid w:val="004F5830"/>
    <w:rsid w:val="00503516"/>
    <w:rsid w:val="00505807"/>
    <w:rsid w:val="0050604D"/>
    <w:rsid w:val="00506783"/>
    <w:rsid w:val="005069F9"/>
    <w:rsid w:val="00510B3A"/>
    <w:rsid w:val="00510DEF"/>
    <w:rsid w:val="00511159"/>
    <w:rsid w:val="005125C2"/>
    <w:rsid w:val="0051275C"/>
    <w:rsid w:val="00513B8E"/>
    <w:rsid w:val="00513D91"/>
    <w:rsid w:val="00514868"/>
    <w:rsid w:val="0051690F"/>
    <w:rsid w:val="00516B78"/>
    <w:rsid w:val="00517920"/>
    <w:rsid w:val="00517B0C"/>
    <w:rsid w:val="00517BE8"/>
    <w:rsid w:val="0052068B"/>
    <w:rsid w:val="00521424"/>
    <w:rsid w:val="00521C16"/>
    <w:rsid w:val="0052218B"/>
    <w:rsid w:val="005222B6"/>
    <w:rsid w:val="00522387"/>
    <w:rsid w:val="005230D9"/>
    <w:rsid w:val="0052540C"/>
    <w:rsid w:val="0052588C"/>
    <w:rsid w:val="00526177"/>
    <w:rsid w:val="005305A5"/>
    <w:rsid w:val="00531861"/>
    <w:rsid w:val="00531C4B"/>
    <w:rsid w:val="00532750"/>
    <w:rsid w:val="00532AB7"/>
    <w:rsid w:val="00533A1D"/>
    <w:rsid w:val="00537392"/>
    <w:rsid w:val="00537692"/>
    <w:rsid w:val="00540258"/>
    <w:rsid w:val="00542136"/>
    <w:rsid w:val="005422FB"/>
    <w:rsid w:val="005439E8"/>
    <w:rsid w:val="005445B0"/>
    <w:rsid w:val="00544B33"/>
    <w:rsid w:val="00545E73"/>
    <w:rsid w:val="0054608A"/>
    <w:rsid w:val="0054745B"/>
    <w:rsid w:val="0055024E"/>
    <w:rsid w:val="00550FEE"/>
    <w:rsid w:val="0055151C"/>
    <w:rsid w:val="00551533"/>
    <w:rsid w:val="005518C8"/>
    <w:rsid w:val="00551949"/>
    <w:rsid w:val="00551DA7"/>
    <w:rsid w:val="00553357"/>
    <w:rsid w:val="00553570"/>
    <w:rsid w:val="005535EC"/>
    <w:rsid w:val="00553CC8"/>
    <w:rsid w:val="00554326"/>
    <w:rsid w:val="00554850"/>
    <w:rsid w:val="005565A8"/>
    <w:rsid w:val="00556944"/>
    <w:rsid w:val="005570E1"/>
    <w:rsid w:val="0056314D"/>
    <w:rsid w:val="00565C95"/>
    <w:rsid w:val="00565CBC"/>
    <w:rsid w:val="00565DCF"/>
    <w:rsid w:val="005679C5"/>
    <w:rsid w:val="00570D0F"/>
    <w:rsid w:val="00570DB3"/>
    <w:rsid w:val="00571070"/>
    <w:rsid w:val="0057300B"/>
    <w:rsid w:val="00573EF4"/>
    <w:rsid w:val="00574A88"/>
    <w:rsid w:val="00576A15"/>
    <w:rsid w:val="00576CB0"/>
    <w:rsid w:val="0057728C"/>
    <w:rsid w:val="00577BAB"/>
    <w:rsid w:val="00580DD8"/>
    <w:rsid w:val="0058227A"/>
    <w:rsid w:val="00582ACB"/>
    <w:rsid w:val="00582BE3"/>
    <w:rsid w:val="005837F9"/>
    <w:rsid w:val="00583B2D"/>
    <w:rsid w:val="0058471D"/>
    <w:rsid w:val="005850AD"/>
    <w:rsid w:val="00585133"/>
    <w:rsid w:val="00585622"/>
    <w:rsid w:val="00586173"/>
    <w:rsid w:val="005863A2"/>
    <w:rsid w:val="005867CF"/>
    <w:rsid w:val="00586A98"/>
    <w:rsid w:val="00587D1A"/>
    <w:rsid w:val="005900F9"/>
    <w:rsid w:val="00590C01"/>
    <w:rsid w:val="00592EAD"/>
    <w:rsid w:val="0059352E"/>
    <w:rsid w:val="0059416F"/>
    <w:rsid w:val="005945DA"/>
    <w:rsid w:val="005950DD"/>
    <w:rsid w:val="00595918"/>
    <w:rsid w:val="00595EEB"/>
    <w:rsid w:val="00596691"/>
    <w:rsid w:val="005968EC"/>
    <w:rsid w:val="00597152"/>
    <w:rsid w:val="00597DD6"/>
    <w:rsid w:val="005A0784"/>
    <w:rsid w:val="005A273A"/>
    <w:rsid w:val="005A31DD"/>
    <w:rsid w:val="005A371B"/>
    <w:rsid w:val="005A3E69"/>
    <w:rsid w:val="005A4BFC"/>
    <w:rsid w:val="005A5CEE"/>
    <w:rsid w:val="005A6E87"/>
    <w:rsid w:val="005A6FE7"/>
    <w:rsid w:val="005A7133"/>
    <w:rsid w:val="005B14A4"/>
    <w:rsid w:val="005B14E2"/>
    <w:rsid w:val="005B1D7F"/>
    <w:rsid w:val="005B2072"/>
    <w:rsid w:val="005B29E7"/>
    <w:rsid w:val="005B32A2"/>
    <w:rsid w:val="005B3B8D"/>
    <w:rsid w:val="005B5709"/>
    <w:rsid w:val="005B6812"/>
    <w:rsid w:val="005B78F3"/>
    <w:rsid w:val="005B7C72"/>
    <w:rsid w:val="005C039F"/>
    <w:rsid w:val="005C0DFF"/>
    <w:rsid w:val="005C41CD"/>
    <w:rsid w:val="005C47C1"/>
    <w:rsid w:val="005C4B90"/>
    <w:rsid w:val="005C4C09"/>
    <w:rsid w:val="005D02D5"/>
    <w:rsid w:val="005D0DCA"/>
    <w:rsid w:val="005D1120"/>
    <w:rsid w:val="005D1C6F"/>
    <w:rsid w:val="005D2F98"/>
    <w:rsid w:val="005D2FEB"/>
    <w:rsid w:val="005D354D"/>
    <w:rsid w:val="005D3777"/>
    <w:rsid w:val="005D3DAC"/>
    <w:rsid w:val="005D4CCE"/>
    <w:rsid w:val="005D5179"/>
    <w:rsid w:val="005D526F"/>
    <w:rsid w:val="005D5A72"/>
    <w:rsid w:val="005D62D3"/>
    <w:rsid w:val="005D6315"/>
    <w:rsid w:val="005D63E0"/>
    <w:rsid w:val="005D6AE2"/>
    <w:rsid w:val="005D6D08"/>
    <w:rsid w:val="005E0289"/>
    <w:rsid w:val="005E0B10"/>
    <w:rsid w:val="005E1A56"/>
    <w:rsid w:val="005E2314"/>
    <w:rsid w:val="005E2A05"/>
    <w:rsid w:val="005E2B41"/>
    <w:rsid w:val="005E2BBC"/>
    <w:rsid w:val="005E325E"/>
    <w:rsid w:val="005E3F16"/>
    <w:rsid w:val="005E430E"/>
    <w:rsid w:val="005E4BE4"/>
    <w:rsid w:val="005E5476"/>
    <w:rsid w:val="005E630D"/>
    <w:rsid w:val="005E66DF"/>
    <w:rsid w:val="005E7139"/>
    <w:rsid w:val="005E7C99"/>
    <w:rsid w:val="005E7E19"/>
    <w:rsid w:val="005F00CF"/>
    <w:rsid w:val="005F02BE"/>
    <w:rsid w:val="005F03FC"/>
    <w:rsid w:val="005F0979"/>
    <w:rsid w:val="005F09D0"/>
    <w:rsid w:val="005F15E3"/>
    <w:rsid w:val="005F2487"/>
    <w:rsid w:val="005F25AD"/>
    <w:rsid w:val="005F3136"/>
    <w:rsid w:val="005F3475"/>
    <w:rsid w:val="005F39D8"/>
    <w:rsid w:val="005F5BD7"/>
    <w:rsid w:val="005F7D09"/>
    <w:rsid w:val="0060072C"/>
    <w:rsid w:val="0060110F"/>
    <w:rsid w:val="006023EC"/>
    <w:rsid w:val="0060593A"/>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4636"/>
    <w:rsid w:val="00624E84"/>
    <w:rsid w:val="00625231"/>
    <w:rsid w:val="0062629E"/>
    <w:rsid w:val="00626469"/>
    <w:rsid w:val="00626862"/>
    <w:rsid w:val="006271B6"/>
    <w:rsid w:val="00627458"/>
    <w:rsid w:val="00627A4D"/>
    <w:rsid w:val="00627FF7"/>
    <w:rsid w:val="0063011C"/>
    <w:rsid w:val="00631B69"/>
    <w:rsid w:val="0063229F"/>
    <w:rsid w:val="0063287F"/>
    <w:rsid w:val="00632E71"/>
    <w:rsid w:val="00633B03"/>
    <w:rsid w:val="00633F84"/>
    <w:rsid w:val="00634146"/>
    <w:rsid w:val="0063485A"/>
    <w:rsid w:val="0063521E"/>
    <w:rsid w:val="00636C77"/>
    <w:rsid w:val="00637BFF"/>
    <w:rsid w:val="00637F20"/>
    <w:rsid w:val="00640750"/>
    <w:rsid w:val="00640A03"/>
    <w:rsid w:val="00641C6F"/>
    <w:rsid w:val="00643222"/>
    <w:rsid w:val="0064327C"/>
    <w:rsid w:val="00643DBC"/>
    <w:rsid w:val="0064427A"/>
    <w:rsid w:val="00644313"/>
    <w:rsid w:val="006444C7"/>
    <w:rsid w:val="006467D4"/>
    <w:rsid w:val="00647610"/>
    <w:rsid w:val="006478DD"/>
    <w:rsid w:val="006519EF"/>
    <w:rsid w:val="006521E0"/>
    <w:rsid w:val="00652390"/>
    <w:rsid w:val="00652532"/>
    <w:rsid w:val="0065387D"/>
    <w:rsid w:val="00654180"/>
    <w:rsid w:val="006548AD"/>
    <w:rsid w:val="00655065"/>
    <w:rsid w:val="006579A4"/>
    <w:rsid w:val="00657EF8"/>
    <w:rsid w:val="006606A7"/>
    <w:rsid w:val="006608DF"/>
    <w:rsid w:val="00660DA0"/>
    <w:rsid w:val="00661094"/>
    <w:rsid w:val="00661337"/>
    <w:rsid w:val="00661965"/>
    <w:rsid w:val="00661B5A"/>
    <w:rsid w:val="00661F16"/>
    <w:rsid w:val="0066537F"/>
    <w:rsid w:val="00665F2E"/>
    <w:rsid w:val="00665F6E"/>
    <w:rsid w:val="006663ED"/>
    <w:rsid w:val="00666442"/>
    <w:rsid w:val="006703D3"/>
    <w:rsid w:val="006724EB"/>
    <w:rsid w:val="006742F7"/>
    <w:rsid w:val="006759ED"/>
    <w:rsid w:val="006761DD"/>
    <w:rsid w:val="006766B2"/>
    <w:rsid w:val="00677878"/>
    <w:rsid w:val="006800A0"/>
    <w:rsid w:val="00680F30"/>
    <w:rsid w:val="006810E6"/>
    <w:rsid w:val="00681A4C"/>
    <w:rsid w:val="00681DE5"/>
    <w:rsid w:val="00682B3A"/>
    <w:rsid w:val="0068353D"/>
    <w:rsid w:val="00683960"/>
    <w:rsid w:val="00684567"/>
    <w:rsid w:val="0068475D"/>
    <w:rsid w:val="00684C4E"/>
    <w:rsid w:val="0068605B"/>
    <w:rsid w:val="00686EE6"/>
    <w:rsid w:val="006909E1"/>
    <w:rsid w:val="00690E23"/>
    <w:rsid w:val="0069121A"/>
    <w:rsid w:val="006918E3"/>
    <w:rsid w:val="00692CDC"/>
    <w:rsid w:val="0069305A"/>
    <w:rsid w:val="0069325B"/>
    <w:rsid w:val="006938FD"/>
    <w:rsid w:val="00693D7E"/>
    <w:rsid w:val="00694B4A"/>
    <w:rsid w:val="00694BA8"/>
    <w:rsid w:val="006954A8"/>
    <w:rsid w:val="0069634F"/>
    <w:rsid w:val="00696974"/>
    <w:rsid w:val="0069779A"/>
    <w:rsid w:val="006A0CA3"/>
    <w:rsid w:val="006A1E08"/>
    <w:rsid w:val="006A1FCD"/>
    <w:rsid w:val="006A4107"/>
    <w:rsid w:val="006A5B86"/>
    <w:rsid w:val="006A6123"/>
    <w:rsid w:val="006A713A"/>
    <w:rsid w:val="006A76D3"/>
    <w:rsid w:val="006A79CC"/>
    <w:rsid w:val="006A7E02"/>
    <w:rsid w:val="006B0325"/>
    <w:rsid w:val="006B08DE"/>
    <w:rsid w:val="006B10E4"/>
    <w:rsid w:val="006B2B93"/>
    <w:rsid w:val="006B2E1D"/>
    <w:rsid w:val="006B30A3"/>
    <w:rsid w:val="006B36F3"/>
    <w:rsid w:val="006B378E"/>
    <w:rsid w:val="006B37C9"/>
    <w:rsid w:val="006B3C2B"/>
    <w:rsid w:val="006B3C30"/>
    <w:rsid w:val="006B50DF"/>
    <w:rsid w:val="006B5F45"/>
    <w:rsid w:val="006B7176"/>
    <w:rsid w:val="006B7470"/>
    <w:rsid w:val="006C06CA"/>
    <w:rsid w:val="006C1233"/>
    <w:rsid w:val="006C1293"/>
    <w:rsid w:val="006C1E14"/>
    <w:rsid w:val="006C29C3"/>
    <w:rsid w:val="006C388A"/>
    <w:rsid w:val="006C3919"/>
    <w:rsid w:val="006C3B0E"/>
    <w:rsid w:val="006C3DD9"/>
    <w:rsid w:val="006C444E"/>
    <w:rsid w:val="006C6083"/>
    <w:rsid w:val="006C79E1"/>
    <w:rsid w:val="006D054F"/>
    <w:rsid w:val="006D0608"/>
    <w:rsid w:val="006D123D"/>
    <w:rsid w:val="006D2222"/>
    <w:rsid w:val="006D2361"/>
    <w:rsid w:val="006D344B"/>
    <w:rsid w:val="006D4129"/>
    <w:rsid w:val="006D63DF"/>
    <w:rsid w:val="006D6CBE"/>
    <w:rsid w:val="006D7082"/>
    <w:rsid w:val="006D75F6"/>
    <w:rsid w:val="006E0629"/>
    <w:rsid w:val="006E0A24"/>
    <w:rsid w:val="006E0C6C"/>
    <w:rsid w:val="006E1B23"/>
    <w:rsid w:val="006E1B81"/>
    <w:rsid w:val="006E235D"/>
    <w:rsid w:val="006E290A"/>
    <w:rsid w:val="006E2FBF"/>
    <w:rsid w:val="006E34FA"/>
    <w:rsid w:val="006E4375"/>
    <w:rsid w:val="006E4C76"/>
    <w:rsid w:val="006E68C4"/>
    <w:rsid w:val="006E7AEE"/>
    <w:rsid w:val="006E7AF4"/>
    <w:rsid w:val="006F31AD"/>
    <w:rsid w:val="006F42B1"/>
    <w:rsid w:val="006F4332"/>
    <w:rsid w:val="006F445D"/>
    <w:rsid w:val="006F447F"/>
    <w:rsid w:val="006F4DC4"/>
    <w:rsid w:val="006F54BA"/>
    <w:rsid w:val="006F569E"/>
    <w:rsid w:val="006F60C9"/>
    <w:rsid w:val="006F6842"/>
    <w:rsid w:val="006F6E6B"/>
    <w:rsid w:val="006F71BF"/>
    <w:rsid w:val="006F754A"/>
    <w:rsid w:val="006F7821"/>
    <w:rsid w:val="00700A55"/>
    <w:rsid w:val="007012A1"/>
    <w:rsid w:val="0070163C"/>
    <w:rsid w:val="00702361"/>
    <w:rsid w:val="00703A1C"/>
    <w:rsid w:val="00704640"/>
    <w:rsid w:val="007058FC"/>
    <w:rsid w:val="00707973"/>
    <w:rsid w:val="0071030C"/>
    <w:rsid w:val="00710391"/>
    <w:rsid w:val="007108A4"/>
    <w:rsid w:val="00710CE6"/>
    <w:rsid w:val="0071210B"/>
    <w:rsid w:val="00712F64"/>
    <w:rsid w:val="007131B7"/>
    <w:rsid w:val="007138EE"/>
    <w:rsid w:val="0071437A"/>
    <w:rsid w:val="00714F53"/>
    <w:rsid w:val="00715A24"/>
    <w:rsid w:val="00717079"/>
    <w:rsid w:val="0072181E"/>
    <w:rsid w:val="00722029"/>
    <w:rsid w:val="007222F5"/>
    <w:rsid w:val="00722733"/>
    <w:rsid w:val="007238F1"/>
    <w:rsid w:val="00723CEE"/>
    <w:rsid w:val="00723F65"/>
    <w:rsid w:val="00724FF0"/>
    <w:rsid w:val="00726192"/>
    <w:rsid w:val="0072637C"/>
    <w:rsid w:val="00727244"/>
    <w:rsid w:val="0073082C"/>
    <w:rsid w:val="00731108"/>
    <w:rsid w:val="00732C08"/>
    <w:rsid w:val="00732FB9"/>
    <w:rsid w:val="00733526"/>
    <w:rsid w:val="00733625"/>
    <w:rsid w:val="007336FD"/>
    <w:rsid w:val="00735007"/>
    <w:rsid w:val="00735DB8"/>
    <w:rsid w:val="00737077"/>
    <w:rsid w:val="00740D49"/>
    <w:rsid w:val="00741562"/>
    <w:rsid w:val="00741980"/>
    <w:rsid w:val="00742520"/>
    <w:rsid w:val="00743234"/>
    <w:rsid w:val="007433F6"/>
    <w:rsid w:val="0074564D"/>
    <w:rsid w:val="00745C0E"/>
    <w:rsid w:val="007462E7"/>
    <w:rsid w:val="00746C8D"/>
    <w:rsid w:val="00747466"/>
    <w:rsid w:val="007476C5"/>
    <w:rsid w:val="007508E9"/>
    <w:rsid w:val="0075167E"/>
    <w:rsid w:val="00751F2B"/>
    <w:rsid w:val="0075268F"/>
    <w:rsid w:val="00752876"/>
    <w:rsid w:val="00752970"/>
    <w:rsid w:val="00752EFD"/>
    <w:rsid w:val="007533F8"/>
    <w:rsid w:val="007538B8"/>
    <w:rsid w:val="00754680"/>
    <w:rsid w:val="0075580B"/>
    <w:rsid w:val="00755F60"/>
    <w:rsid w:val="00760B25"/>
    <w:rsid w:val="00762582"/>
    <w:rsid w:val="007626A5"/>
    <w:rsid w:val="00762848"/>
    <w:rsid w:val="007628B6"/>
    <w:rsid w:val="007630CA"/>
    <w:rsid w:val="00763EEB"/>
    <w:rsid w:val="00764F6B"/>
    <w:rsid w:val="007658B3"/>
    <w:rsid w:val="007669BE"/>
    <w:rsid w:val="0077014B"/>
    <w:rsid w:val="00770DA6"/>
    <w:rsid w:val="007715B7"/>
    <w:rsid w:val="00771669"/>
    <w:rsid w:val="00771687"/>
    <w:rsid w:val="007716D4"/>
    <w:rsid w:val="00771754"/>
    <w:rsid w:val="00771C4E"/>
    <w:rsid w:val="00771D37"/>
    <w:rsid w:val="0077257F"/>
    <w:rsid w:val="00776844"/>
    <w:rsid w:val="00776D3C"/>
    <w:rsid w:val="0078132B"/>
    <w:rsid w:val="00781B93"/>
    <w:rsid w:val="0078271C"/>
    <w:rsid w:val="007840D6"/>
    <w:rsid w:val="00784B1A"/>
    <w:rsid w:val="007851D5"/>
    <w:rsid w:val="007854DF"/>
    <w:rsid w:val="00786A64"/>
    <w:rsid w:val="00786D5C"/>
    <w:rsid w:val="00790388"/>
    <w:rsid w:val="007908B0"/>
    <w:rsid w:val="00790932"/>
    <w:rsid w:val="0079171D"/>
    <w:rsid w:val="00792281"/>
    <w:rsid w:val="007923A6"/>
    <w:rsid w:val="00792960"/>
    <w:rsid w:val="00792C2D"/>
    <w:rsid w:val="00793B55"/>
    <w:rsid w:val="00794201"/>
    <w:rsid w:val="00795043"/>
    <w:rsid w:val="00795BB9"/>
    <w:rsid w:val="00797B4D"/>
    <w:rsid w:val="007A22E2"/>
    <w:rsid w:val="007A2B8A"/>
    <w:rsid w:val="007A2DCA"/>
    <w:rsid w:val="007A431E"/>
    <w:rsid w:val="007A4A31"/>
    <w:rsid w:val="007A4CF6"/>
    <w:rsid w:val="007A533D"/>
    <w:rsid w:val="007A5DD9"/>
    <w:rsid w:val="007A5E11"/>
    <w:rsid w:val="007A5EB0"/>
    <w:rsid w:val="007B00DA"/>
    <w:rsid w:val="007B065C"/>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4008"/>
    <w:rsid w:val="007C43A9"/>
    <w:rsid w:val="007C44FD"/>
    <w:rsid w:val="007C4695"/>
    <w:rsid w:val="007C5446"/>
    <w:rsid w:val="007C54DE"/>
    <w:rsid w:val="007C762F"/>
    <w:rsid w:val="007C7A11"/>
    <w:rsid w:val="007D0A73"/>
    <w:rsid w:val="007D122D"/>
    <w:rsid w:val="007D166E"/>
    <w:rsid w:val="007D1991"/>
    <w:rsid w:val="007D2120"/>
    <w:rsid w:val="007D2B13"/>
    <w:rsid w:val="007D33FC"/>
    <w:rsid w:val="007D731D"/>
    <w:rsid w:val="007D7B13"/>
    <w:rsid w:val="007E32B4"/>
    <w:rsid w:val="007E3623"/>
    <w:rsid w:val="007E40FD"/>
    <w:rsid w:val="007E4F6F"/>
    <w:rsid w:val="007E5084"/>
    <w:rsid w:val="007E761B"/>
    <w:rsid w:val="007F009E"/>
    <w:rsid w:val="007F030E"/>
    <w:rsid w:val="007F03E6"/>
    <w:rsid w:val="007F1657"/>
    <w:rsid w:val="007F17A9"/>
    <w:rsid w:val="007F2729"/>
    <w:rsid w:val="007F318B"/>
    <w:rsid w:val="007F41F6"/>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07C8B"/>
    <w:rsid w:val="00810B2B"/>
    <w:rsid w:val="00811343"/>
    <w:rsid w:val="00811876"/>
    <w:rsid w:val="008138BC"/>
    <w:rsid w:val="00813AE1"/>
    <w:rsid w:val="008140E5"/>
    <w:rsid w:val="00815237"/>
    <w:rsid w:val="00815AE4"/>
    <w:rsid w:val="0081626F"/>
    <w:rsid w:val="00816D14"/>
    <w:rsid w:val="008171EF"/>
    <w:rsid w:val="0081756F"/>
    <w:rsid w:val="00817BE3"/>
    <w:rsid w:val="008210CC"/>
    <w:rsid w:val="0082194A"/>
    <w:rsid w:val="008221B5"/>
    <w:rsid w:val="00822380"/>
    <w:rsid w:val="00823CD8"/>
    <w:rsid w:val="00823CEC"/>
    <w:rsid w:val="00824A46"/>
    <w:rsid w:val="00826C62"/>
    <w:rsid w:val="008303E2"/>
    <w:rsid w:val="00832620"/>
    <w:rsid w:val="008328F1"/>
    <w:rsid w:val="008342D8"/>
    <w:rsid w:val="00834BAB"/>
    <w:rsid w:val="00834BE7"/>
    <w:rsid w:val="00835ACA"/>
    <w:rsid w:val="00836850"/>
    <w:rsid w:val="008371BE"/>
    <w:rsid w:val="008379AF"/>
    <w:rsid w:val="00840833"/>
    <w:rsid w:val="00840D33"/>
    <w:rsid w:val="00840DCC"/>
    <w:rsid w:val="00840EA4"/>
    <w:rsid w:val="0084256E"/>
    <w:rsid w:val="00842885"/>
    <w:rsid w:val="00842B9B"/>
    <w:rsid w:val="00844725"/>
    <w:rsid w:val="00844F81"/>
    <w:rsid w:val="008456A0"/>
    <w:rsid w:val="00846398"/>
    <w:rsid w:val="0084768C"/>
    <w:rsid w:val="00847838"/>
    <w:rsid w:val="0085086F"/>
    <w:rsid w:val="00850BEE"/>
    <w:rsid w:val="00850F39"/>
    <w:rsid w:val="00851224"/>
    <w:rsid w:val="00851C73"/>
    <w:rsid w:val="00851FD8"/>
    <w:rsid w:val="0085247F"/>
    <w:rsid w:val="008526AB"/>
    <w:rsid w:val="0085272D"/>
    <w:rsid w:val="00852B13"/>
    <w:rsid w:val="008530E6"/>
    <w:rsid w:val="00853169"/>
    <w:rsid w:val="00853B3A"/>
    <w:rsid w:val="0085400F"/>
    <w:rsid w:val="008568F9"/>
    <w:rsid w:val="008571D1"/>
    <w:rsid w:val="008600D3"/>
    <w:rsid w:val="00860300"/>
    <w:rsid w:val="00860A59"/>
    <w:rsid w:val="00863814"/>
    <w:rsid w:val="00864646"/>
    <w:rsid w:val="00865BAC"/>
    <w:rsid w:val="008667E1"/>
    <w:rsid w:val="00866B55"/>
    <w:rsid w:val="00867515"/>
    <w:rsid w:val="00867ACB"/>
    <w:rsid w:val="008700B1"/>
    <w:rsid w:val="008741EB"/>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0699"/>
    <w:rsid w:val="008910C6"/>
    <w:rsid w:val="00891E56"/>
    <w:rsid w:val="008922DA"/>
    <w:rsid w:val="008926DE"/>
    <w:rsid w:val="008929E0"/>
    <w:rsid w:val="00892C97"/>
    <w:rsid w:val="00892D4F"/>
    <w:rsid w:val="00893171"/>
    <w:rsid w:val="008931D0"/>
    <w:rsid w:val="00893826"/>
    <w:rsid w:val="00894A5C"/>
    <w:rsid w:val="0089595B"/>
    <w:rsid w:val="00897523"/>
    <w:rsid w:val="008978A4"/>
    <w:rsid w:val="00897AD8"/>
    <w:rsid w:val="008A0321"/>
    <w:rsid w:val="008A0D6D"/>
    <w:rsid w:val="008A0F7B"/>
    <w:rsid w:val="008A1A46"/>
    <w:rsid w:val="008A20A9"/>
    <w:rsid w:val="008A2C00"/>
    <w:rsid w:val="008A335C"/>
    <w:rsid w:val="008A3BE3"/>
    <w:rsid w:val="008A3F63"/>
    <w:rsid w:val="008A4003"/>
    <w:rsid w:val="008A43F7"/>
    <w:rsid w:val="008A4B78"/>
    <w:rsid w:val="008A5423"/>
    <w:rsid w:val="008A5820"/>
    <w:rsid w:val="008A6328"/>
    <w:rsid w:val="008A7452"/>
    <w:rsid w:val="008A776A"/>
    <w:rsid w:val="008A7867"/>
    <w:rsid w:val="008B01E3"/>
    <w:rsid w:val="008B0915"/>
    <w:rsid w:val="008B0ACC"/>
    <w:rsid w:val="008B1D04"/>
    <w:rsid w:val="008B293A"/>
    <w:rsid w:val="008B2A12"/>
    <w:rsid w:val="008B2AA7"/>
    <w:rsid w:val="008B2AEB"/>
    <w:rsid w:val="008B2B36"/>
    <w:rsid w:val="008B39B4"/>
    <w:rsid w:val="008B3D0D"/>
    <w:rsid w:val="008B41E7"/>
    <w:rsid w:val="008B44EB"/>
    <w:rsid w:val="008B7736"/>
    <w:rsid w:val="008C0A5F"/>
    <w:rsid w:val="008C11B3"/>
    <w:rsid w:val="008C1297"/>
    <w:rsid w:val="008C2FFE"/>
    <w:rsid w:val="008C4001"/>
    <w:rsid w:val="008C4253"/>
    <w:rsid w:val="008C4754"/>
    <w:rsid w:val="008C4DA9"/>
    <w:rsid w:val="008C5257"/>
    <w:rsid w:val="008C5574"/>
    <w:rsid w:val="008C5CCD"/>
    <w:rsid w:val="008C6CDA"/>
    <w:rsid w:val="008C705B"/>
    <w:rsid w:val="008C7F50"/>
    <w:rsid w:val="008D1126"/>
    <w:rsid w:val="008D2830"/>
    <w:rsid w:val="008D2FAF"/>
    <w:rsid w:val="008D3991"/>
    <w:rsid w:val="008D40BA"/>
    <w:rsid w:val="008D4648"/>
    <w:rsid w:val="008D46C8"/>
    <w:rsid w:val="008D4B6E"/>
    <w:rsid w:val="008D5F86"/>
    <w:rsid w:val="008D616B"/>
    <w:rsid w:val="008D6DEB"/>
    <w:rsid w:val="008D7780"/>
    <w:rsid w:val="008D7AC6"/>
    <w:rsid w:val="008D7F85"/>
    <w:rsid w:val="008E04DF"/>
    <w:rsid w:val="008E0517"/>
    <w:rsid w:val="008E077C"/>
    <w:rsid w:val="008E0A7B"/>
    <w:rsid w:val="008E0AEB"/>
    <w:rsid w:val="008E108A"/>
    <w:rsid w:val="008E1968"/>
    <w:rsid w:val="008E1E7B"/>
    <w:rsid w:val="008E23E6"/>
    <w:rsid w:val="008E2D9B"/>
    <w:rsid w:val="008E4516"/>
    <w:rsid w:val="008E472D"/>
    <w:rsid w:val="008E4CDA"/>
    <w:rsid w:val="008E4E14"/>
    <w:rsid w:val="008E5ACA"/>
    <w:rsid w:val="008E5FE1"/>
    <w:rsid w:val="008E6A4C"/>
    <w:rsid w:val="008E6B4C"/>
    <w:rsid w:val="008E792C"/>
    <w:rsid w:val="008F008E"/>
    <w:rsid w:val="008F0A7E"/>
    <w:rsid w:val="008F10B9"/>
    <w:rsid w:val="008F14EE"/>
    <w:rsid w:val="008F1843"/>
    <w:rsid w:val="008F3600"/>
    <w:rsid w:val="008F416D"/>
    <w:rsid w:val="008F4527"/>
    <w:rsid w:val="008F4C5F"/>
    <w:rsid w:val="008F62F5"/>
    <w:rsid w:val="00900715"/>
    <w:rsid w:val="00900AF5"/>
    <w:rsid w:val="00900F6A"/>
    <w:rsid w:val="0090138F"/>
    <w:rsid w:val="00903409"/>
    <w:rsid w:val="00903764"/>
    <w:rsid w:val="00903F37"/>
    <w:rsid w:val="00904F6A"/>
    <w:rsid w:val="009050A9"/>
    <w:rsid w:val="00906590"/>
    <w:rsid w:val="00906E66"/>
    <w:rsid w:val="009070EF"/>
    <w:rsid w:val="00907555"/>
    <w:rsid w:val="00907C4E"/>
    <w:rsid w:val="00907C9D"/>
    <w:rsid w:val="00912052"/>
    <w:rsid w:val="00913918"/>
    <w:rsid w:val="00913AE9"/>
    <w:rsid w:val="009168BA"/>
    <w:rsid w:val="00916C87"/>
    <w:rsid w:val="00920550"/>
    <w:rsid w:val="00920AE9"/>
    <w:rsid w:val="00920EA1"/>
    <w:rsid w:val="00921161"/>
    <w:rsid w:val="00921289"/>
    <w:rsid w:val="009213A0"/>
    <w:rsid w:val="00921833"/>
    <w:rsid w:val="00921AC4"/>
    <w:rsid w:val="00922394"/>
    <w:rsid w:val="00922BE0"/>
    <w:rsid w:val="009230F6"/>
    <w:rsid w:val="00923BB5"/>
    <w:rsid w:val="00924A7A"/>
    <w:rsid w:val="009250F1"/>
    <w:rsid w:val="009255D7"/>
    <w:rsid w:val="00926D96"/>
    <w:rsid w:val="009272E4"/>
    <w:rsid w:val="009273F2"/>
    <w:rsid w:val="00927706"/>
    <w:rsid w:val="00927B1D"/>
    <w:rsid w:val="0093005D"/>
    <w:rsid w:val="00930A79"/>
    <w:rsid w:val="009313DA"/>
    <w:rsid w:val="009323BF"/>
    <w:rsid w:val="00932972"/>
    <w:rsid w:val="00932AB3"/>
    <w:rsid w:val="009331B3"/>
    <w:rsid w:val="009332E3"/>
    <w:rsid w:val="00933B35"/>
    <w:rsid w:val="00934014"/>
    <w:rsid w:val="00934D3A"/>
    <w:rsid w:val="009357B8"/>
    <w:rsid w:val="00935A87"/>
    <w:rsid w:val="00935EB0"/>
    <w:rsid w:val="00936314"/>
    <w:rsid w:val="009364C5"/>
    <w:rsid w:val="00937D38"/>
    <w:rsid w:val="0094062E"/>
    <w:rsid w:val="009418D7"/>
    <w:rsid w:val="00942269"/>
    <w:rsid w:val="00943E0C"/>
    <w:rsid w:val="00943F3F"/>
    <w:rsid w:val="00944B24"/>
    <w:rsid w:val="00944FF8"/>
    <w:rsid w:val="009460A8"/>
    <w:rsid w:val="00946AB3"/>
    <w:rsid w:val="00946C0A"/>
    <w:rsid w:val="00947631"/>
    <w:rsid w:val="00947E9E"/>
    <w:rsid w:val="00950436"/>
    <w:rsid w:val="00950971"/>
    <w:rsid w:val="0095136B"/>
    <w:rsid w:val="00951DC5"/>
    <w:rsid w:val="00952809"/>
    <w:rsid w:val="009541C4"/>
    <w:rsid w:val="00954E93"/>
    <w:rsid w:val="00957233"/>
    <w:rsid w:val="00957E4E"/>
    <w:rsid w:val="0096028F"/>
    <w:rsid w:val="009602CB"/>
    <w:rsid w:val="00960E7C"/>
    <w:rsid w:val="00961193"/>
    <w:rsid w:val="009614F5"/>
    <w:rsid w:val="009624B2"/>
    <w:rsid w:val="009625EC"/>
    <w:rsid w:val="00965EE6"/>
    <w:rsid w:val="00966A38"/>
    <w:rsid w:val="00966CEC"/>
    <w:rsid w:val="00966D1D"/>
    <w:rsid w:val="00966D4C"/>
    <w:rsid w:val="009706EA"/>
    <w:rsid w:val="00971D81"/>
    <w:rsid w:val="0097273F"/>
    <w:rsid w:val="00973013"/>
    <w:rsid w:val="009730D7"/>
    <w:rsid w:val="00973C9A"/>
    <w:rsid w:val="0097617A"/>
    <w:rsid w:val="00976AD4"/>
    <w:rsid w:val="00976CA3"/>
    <w:rsid w:val="00976DA2"/>
    <w:rsid w:val="00976FFB"/>
    <w:rsid w:val="009770C2"/>
    <w:rsid w:val="009802F5"/>
    <w:rsid w:val="009811AE"/>
    <w:rsid w:val="00983454"/>
    <w:rsid w:val="009841C1"/>
    <w:rsid w:val="009843E6"/>
    <w:rsid w:val="00985D62"/>
    <w:rsid w:val="00986A92"/>
    <w:rsid w:val="00987616"/>
    <w:rsid w:val="00987707"/>
    <w:rsid w:val="0098780F"/>
    <w:rsid w:val="009905A5"/>
    <w:rsid w:val="009908DB"/>
    <w:rsid w:val="009909BA"/>
    <w:rsid w:val="00991071"/>
    <w:rsid w:val="009915BB"/>
    <w:rsid w:val="00991FAF"/>
    <w:rsid w:val="009942B3"/>
    <w:rsid w:val="009948DE"/>
    <w:rsid w:val="00994CA9"/>
    <w:rsid w:val="0099623F"/>
    <w:rsid w:val="00996743"/>
    <w:rsid w:val="0099677C"/>
    <w:rsid w:val="009968DE"/>
    <w:rsid w:val="00997E18"/>
    <w:rsid w:val="009A0717"/>
    <w:rsid w:val="009A1CA1"/>
    <w:rsid w:val="009A257C"/>
    <w:rsid w:val="009A3A64"/>
    <w:rsid w:val="009A4E02"/>
    <w:rsid w:val="009A50B8"/>
    <w:rsid w:val="009A59C3"/>
    <w:rsid w:val="009A6FCF"/>
    <w:rsid w:val="009B0C53"/>
    <w:rsid w:val="009B149D"/>
    <w:rsid w:val="009B233A"/>
    <w:rsid w:val="009B2823"/>
    <w:rsid w:val="009B4B82"/>
    <w:rsid w:val="009B4E89"/>
    <w:rsid w:val="009B5711"/>
    <w:rsid w:val="009B649E"/>
    <w:rsid w:val="009B6B50"/>
    <w:rsid w:val="009B7074"/>
    <w:rsid w:val="009B7091"/>
    <w:rsid w:val="009B798D"/>
    <w:rsid w:val="009B7992"/>
    <w:rsid w:val="009B7A86"/>
    <w:rsid w:val="009C241B"/>
    <w:rsid w:val="009C37FD"/>
    <w:rsid w:val="009C4DAF"/>
    <w:rsid w:val="009C510B"/>
    <w:rsid w:val="009C515A"/>
    <w:rsid w:val="009C57D7"/>
    <w:rsid w:val="009C76B0"/>
    <w:rsid w:val="009C7864"/>
    <w:rsid w:val="009D0A80"/>
    <w:rsid w:val="009D172D"/>
    <w:rsid w:val="009D1D05"/>
    <w:rsid w:val="009D21B4"/>
    <w:rsid w:val="009D281B"/>
    <w:rsid w:val="009D2FF2"/>
    <w:rsid w:val="009D36C0"/>
    <w:rsid w:val="009D3ADA"/>
    <w:rsid w:val="009D3BE0"/>
    <w:rsid w:val="009D4B7E"/>
    <w:rsid w:val="009D4D92"/>
    <w:rsid w:val="009D5D45"/>
    <w:rsid w:val="009E048A"/>
    <w:rsid w:val="009E0770"/>
    <w:rsid w:val="009E1207"/>
    <w:rsid w:val="009E19B9"/>
    <w:rsid w:val="009E30F3"/>
    <w:rsid w:val="009E36C8"/>
    <w:rsid w:val="009E4572"/>
    <w:rsid w:val="009E51B0"/>
    <w:rsid w:val="009E5951"/>
    <w:rsid w:val="009E6C7B"/>
    <w:rsid w:val="009E6F9F"/>
    <w:rsid w:val="009E7BAE"/>
    <w:rsid w:val="009F099E"/>
    <w:rsid w:val="009F2433"/>
    <w:rsid w:val="009F371E"/>
    <w:rsid w:val="009F39C3"/>
    <w:rsid w:val="009F666F"/>
    <w:rsid w:val="009F769A"/>
    <w:rsid w:val="009F7B08"/>
    <w:rsid w:val="009F7BB2"/>
    <w:rsid w:val="009F7BDA"/>
    <w:rsid w:val="009F7F17"/>
    <w:rsid w:val="00A009EC"/>
    <w:rsid w:val="00A016A0"/>
    <w:rsid w:val="00A02566"/>
    <w:rsid w:val="00A041B3"/>
    <w:rsid w:val="00A05313"/>
    <w:rsid w:val="00A05501"/>
    <w:rsid w:val="00A07016"/>
    <w:rsid w:val="00A07196"/>
    <w:rsid w:val="00A11B0D"/>
    <w:rsid w:val="00A120F5"/>
    <w:rsid w:val="00A12100"/>
    <w:rsid w:val="00A12354"/>
    <w:rsid w:val="00A12700"/>
    <w:rsid w:val="00A14206"/>
    <w:rsid w:val="00A1512E"/>
    <w:rsid w:val="00A15945"/>
    <w:rsid w:val="00A16E5F"/>
    <w:rsid w:val="00A20543"/>
    <w:rsid w:val="00A21B5E"/>
    <w:rsid w:val="00A2215B"/>
    <w:rsid w:val="00A221D5"/>
    <w:rsid w:val="00A223EA"/>
    <w:rsid w:val="00A23239"/>
    <w:rsid w:val="00A24B6F"/>
    <w:rsid w:val="00A25201"/>
    <w:rsid w:val="00A25536"/>
    <w:rsid w:val="00A2703E"/>
    <w:rsid w:val="00A2712A"/>
    <w:rsid w:val="00A27E4C"/>
    <w:rsid w:val="00A27F40"/>
    <w:rsid w:val="00A30503"/>
    <w:rsid w:val="00A3164E"/>
    <w:rsid w:val="00A31DE5"/>
    <w:rsid w:val="00A32D9A"/>
    <w:rsid w:val="00A33DCB"/>
    <w:rsid w:val="00A34252"/>
    <w:rsid w:val="00A35419"/>
    <w:rsid w:val="00A35C04"/>
    <w:rsid w:val="00A407D1"/>
    <w:rsid w:val="00A41575"/>
    <w:rsid w:val="00A4248A"/>
    <w:rsid w:val="00A4410A"/>
    <w:rsid w:val="00A44580"/>
    <w:rsid w:val="00A45E49"/>
    <w:rsid w:val="00A4654C"/>
    <w:rsid w:val="00A46A02"/>
    <w:rsid w:val="00A4756D"/>
    <w:rsid w:val="00A4790D"/>
    <w:rsid w:val="00A4795E"/>
    <w:rsid w:val="00A504AC"/>
    <w:rsid w:val="00A5116D"/>
    <w:rsid w:val="00A52AFD"/>
    <w:rsid w:val="00A53385"/>
    <w:rsid w:val="00A53BBA"/>
    <w:rsid w:val="00A54B3D"/>
    <w:rsid w:val="00A54C07"/>
    <w:rsid w:val="00A54F6A"/>
    <w:rsid w:val="00A55160"/>
    <w:rsid w:val="00A56B66"/>
    <w:rsid w:val="00A56D14"/>
    <w:rsid w:val="00A57784"/>
    <w:rsid w:val="00A57FD5"/>
    <w:rsid w:val="00A6107D"/>
    <w:rsid w:val="00A61231"/>
    <w:rsid w:val="00A620B2"/>
    <w:rsid w:val="00A627EF"/>
    <w:rsid w:val="00A63120"/>
    <w:rsid w:val="00A64229"/>
    <w:rsid w:val="00A6430B"/>
    <w:rsid w:val="00A643C4"/>
    <w:rsid w:val="00A64418"/>
    <w:rsid w:val="00A645F3"/>
    <w:rsid w:val="00A64764"/>
    <w:rsid w:val="00A64874"/>
    <w:rsid w:val="00A64B59"/>
    <w:rsid w:val="00A655D1"/>
    <w:rsid w:val="00A65F95"/>
    <w:rsid w:val="00A665EE"/>
    <w:rsid w:val="00A66F51"/>
    <w:rsid w:val="00A671A4"/>
    <w:rsid w:val="00A676B1"/>
    <w:rsid w:val="00A67B2E"/>
    <w:rsid w:val="00A704E5"/>
    <w:rsid w:val="00A71D2B"/>
    <w:rsid w:val="00A721DC"/>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308"/>
    <w:rsid w:val="00A927E3"/>
    <w:rsid w:val="00A931FA"/>
    <w:rsid w:val="00A9365E"/>
    <w:rsid w:val="00A936CD"/>
    <w:rsid w:val="00A94D8C"/>
    <w:rsid w:val="00A95890"/>
    <w:rsid w:val="00A9591C"/>
    <w:rsid w:val="00A95CB9"/>
    <w:rsid w:val="00A96361"/>
    <w:rsid w:val="00AA0051"/>
    <w:rsid w:val="00AA0670"/>
    <w:rsid w:val="00AA0B10"/>
    <w:rsid w:val="00AA1BF2"/>
    <w:rsid w:val="00AA1C75"/>
    <w:rsid w:val="00AA24A4"/>
    <w:rsid w:val="00AA24C2"/>
    <w:rsid w:val="00AA26FB"/>
    <w:rsid w:val="00AA292D"/>
    <w:rsid w:val="00AA41CD"/>
    <w:rsid w:val="00AA5761"/>
    <w:rsid w:val="00AA74EC"/>
    <w:rsid w:val="00AB13EF"/>
    <w:rsid w:val="00AB155E"/>
    <w:rsid w:val="00AB1728"/>
    <w:rsid w:val="00AB3C1E"/>
    <w:rsid w:val="00AB5D6B"/>
    <w:rsid w:val="00AB79AB"/>
    <w:rsid w:val="00AC0B5C"/>
    <w:rsid w:val="00AC1127"/>
    <w:rsid w:val="00AC3826"/>
    <w:rsid w:val="00AC383D"/>
    <w:rsid w:val="00AC4C13"/>
    <w:rsid w:val="00AC5671"/>
    <w:rsid w:val="00AC5C74"/>
    <w:rsid w:val="00AC6343"/>
    <w:rsid w:val="00AD0419"/>
    <w:rsid w:val="00AD0473"/>
    <w:rsid w:val="00AD1C2E"/>
    <w:rsid w:val="00AD2875"/>
    <w:rsid w:val="00AD3918"/>
    <w:rsid w:val="00AD4172"/>
    <w:rsid w:val="00AD4524"/>
    <w:rsid w:val="00AD654B"/>
    <w:rsid w:val="00AD6A9D"/>
    <w:rsid w:val="00AD6B43"/>
    <w:rsid w:val="00AD6E0F"/>
    <w:rsid w:val="00AD7493"/>
    <w:rsid w:val="00AD7801"/>
    <w:rsid w:val="00AE003F"/>
    <w:rsid w:val="00AE1298"/>
    <w:rsid w:val="00AE1B1C"/>
    <w:rsid w:val="00AE2606"/>
    <w:rsid w:val="00AE3FB0"/>
    <w:rsid w:val="00AE5599"/>
    <w:rsid w:val="00AE5C48"/>
    <w:rsid w:val="00AE71D2"/>
    <w:rsid w:val="00AF0F98"/>
    <w:rsid w:val="00AF1665"/>
    <w:rsid w:val="00AF1AD3"/>
    <w:rsid w:val="00AF1F4F"/>
    <w:rsid w:val="00AF32BC"/>
    <w:rsid w:val="00AF3935"/>
    <w:rsid w:val="00AF3A07"/>
    <w:rsid w:val="00AF5B8A"/>
    <w:rsid w:val="00AF63C9"/>
    <w:rsid w:val="00AF6980"/>
    <w:rsid w:val="00AF769C"/>
    <w:rsid w:val="00B002E1"/>
    <w:rsid w:val="00B005FE"/>
    <w:rsid w:val="00B00927"/>
    <w:rsid w:val="00B01356"/>
    <w:rsid w:val="00B01418"/>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2A08"/>
    <w:rsid w:val="00B2385B"/>
    <w:rsid w:val="00B23D17"/>
    <w:rsid w:val="00B240C3"/>
    <w:rsid w:val="00B246B1"/>
    <w:rsid w:val="00B251EB"/>
    <w:rsid w:val="00B27D9A"/>
    <w:rsid w:val="00B3000E"/>
    <w:rsid w:val="00B31782"/>
    <w:rsid w:val="00B31841"/>
    <w:rsid w:val="00B331FE"/>
    <w:rsid w:val="00B3429B"/>
    <w:rsid w:val="00B3514F"/>
    <w:rsid w:val="00B35CD6"/>
    <w:rsid w:val="00B36674"/>
    <w:rsid w:val="00B366B2"/>
    <w:rsid w:val="00B368A5"/>
    <w:rsid w:val="00B377F6"/>
    <w:rsid w:val="00B40708"/>
    <w:rsid w:val="00B41212"/>
    <w:rsid w:val="00B42152"/>
    <w:rsid w:val="00B4293A"/>
    <w:rsid w:val="00B4303D"/>
    <w:rsid w:val="00B431B4"/>
    <w:rsid w:val="00B4396B"/>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63A"/>
    <w:rsid w:val="00B537EF"/>
    <w:rsid w:val="00B548EC"/>
    <w:rsid w:val="00B54C45"/>
    <w:rsid w:val="00B56444"/>
    <w:rsid w:val="00B56AE7"/>
    <w:rsid w:val="00B56C3F"/>
    <w:rsid w:val="00B57AA5"/>
    <w:rsid w:val="00B620EC"/>
    <w:rsid w:val="00B62712"/>
    <w:rsid w:val="00B62830"/>
    <w:rsid w:val="00B6439A"/>
    <w:rsid w:val="00B6481A"/>
    <w:rsid w:val="00B668EA"/>
    <w:rsid w:val="00B6778D"/>
    <w:rsid w:val="00B704E1"/>
    <w:rsid w:val="00B71123"/>
    <w:rsid w:val="00B7121B"/>
    <w:rsid w:val="00B737FC"/>
    <w:rsid w:val="00B745CB"/>
    <w:rsid w:val="00B749B6"/>
    <w:rsid w:val="00B7553F"/>
    <w:rsid w:val="00B80288"/>
    <w:rsid w:val="00B81251"/>
    <w:rsid w:val="00B81A03"/>
    <w:rsid w:val="00B83072"/>
    <w:rsid w:val="00B83704"/>
    <w:rsid w:val="00B839EB"/>
    <w:rsid w:val="00B84225"/>
    <w:rsid w:val="00B8428D"/>
    <w:rsid w:val="00B84447"/>
    <w:rsid w:val="00B85511"/>
    <w:rsid w:val="00B859BD"/>
    <w:rsid w:val="00B85B1A"/>
    <w:rsid w:val="00B85CBB"/>
    <w:rsid w:val="00B90054"/>
    <w:rsid w:val="00B90640"/>
    <w:rsid w:val="00B90EEF"/>
    <w:rsid w:val="00B91DB4"/>
    <w:rsid w:val="00B91F5D"/>
    <w:rsid w:val="00B93B8F"/>
    <w:rsid w:val="00B93F1C"/>
    <w:rsid w:val="00B953B3"/>
    <w:rsid w:val="00B958FD"/>
    <w:rsid w:val="00B95B6D"/>
    <w:rsid w:val="00BA0C01"/>
    <w:rsid w:val="00BA2FCB"/>
    <w:rsid w:val="00BA5845"/>
    <w:rsid w:val="00BA6AC1"/>
    <w:rsid w:val="00BA7847"/>
    <w:rsid w:val="00BA7FDC"/>
    <w:rsid w:val="00BB0542"/>
    <w:rsid w:val="00BB079E"/>
    <w:rsid w:val="00BB1E3F"/>
    <w:rsid w:val="00BB2743"/>
    <w:rsid w:val="00BB29E8"/>
    <w:rsid w:val="00BB39A2"/>
    <w:rsid w:val="00BB39EA"/>
    <w:rsid w:val="00BB42C4"/>
    <w:rsid w:val="00BB49E6"/>
    <w:rsid w:val="00BB4A9F"/>
    <w:rsid w:val="00BB4EEB"/>
    <w:rsid w:val="00BB65C5"/>
    <w:rsid w:val="00BB6690"/>
    <w:rsid w:val="00BB66A8"/>
    <w:rsid w:val="00BB6E06"/>
    <w:rsid w:val="00BB7790"/>
    <w:rsid w:val="00BB7894"/>
    <w:rsid w:val="00BB7A84"/>
    <w:rsid w:val="00BC0428"/>
    <w:rsid w:val="00BC0B7E"/>
    <w:rsid w:val="00BC1568"/>
    <w:rsid w:val="00BC1680"/>
    <w:rsid w:val="00BC1908"/>
    <w:rsid w:val="00BC2A94"/>
    <w:rsid w:val="00BC3605"/>
    <w:rsid w:val="00BC4636"/>
    <w:rsid w:val="00BC4794"/>
    <w:rsid w:val="00BC5102"/>
    <w:rsid w:val="00BC59E0"/>
    <w:rsid w:val="00BC69BB"/>
    <w:rsid w:val="00BC769F"/>
    <w:rsid w:val="00BC76C9"/>
    <w:rsid w:val="00BC7FE9"/>
    <w:rsid w:val="00BD001F"/>
    <w:rsid w:val="00BD03DE"/>
    <w:rsid w:val="00BD0E3F"/>
    <w:rsid w:val="00BD102E"/>
    <w:rsid w:val="00BD144B"/>
    <w:rsid w:val="00BD3388"/>
    <w:rsid w:val="00BD43A1"/>
    <w:rsid w:val="00BD5392"/>
    <w:rsid w:val="00BD554B"/>
    <w:rsid w:val="00BD666C"/>
    <w:rsid w:val="00BD72B2"/>
    <w:rsid w:val="00BD7793"/>
    <w:rsid w:val="00BD7D35"/>
    <w:rsid w:val="00BE1E53"/>
    <w:rsid w:val="00BE253D"/>
    <w:rsid w:val="00BE28D6"/>
    <w:rsid w:val="00BE2D9E"/>
    <w:rsid w:val="00BE460D"/>
    <w:rsid w:val="00BE4D51"/>
    <w:rsid w:val="00BE515D"/>
    <w:rsid w:val="00BE536A"/>
    <w:rsid w:val="00BE5681"/>
    <w:rsid w:val="00BE6145"/>
    <w:rsid w:val="00BE70ED"/>
    <w:rsid w:val="00BF18B9"/>
    <w:rsid w:val="00BF1BE1"/>
    <w:rsid w:val="00BF2762"/>
    <w:rsid w:val="00BF2FA8"/>
    <w:rsid w:val="00BF479A"/>
    <w:rsid w:val="00BF560C"/>
    <w:rsid w:val="00BF5A9E"/>
    <w:rsid w:val="00BF5B8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59E1"/>
    <w:rsid w:val="00C06468"/>
    <w:rsid w:val="00C111CD"/>
    <w:rsid w:val="00C11EB0"/>
    <w:rsid w:val="00C1241B"/>
    <w:rsid w:val="00C128AA"/>
    <w:rsid w:val="00C12CAE"/>
    <w:rsid w:val="00C14A64"/>
    <w:rsid w:val="00C14BA6"/>
    <w:rsid w:val="00C166B4"/>
    <w:rsid w:val="00C16F50"/>
    <w:rsid w:val="00C17225"/>
    <w:rsid w:val="00C17D5B"/>
    <w:rsid w:val="00C17D98"/>
    <w:rsid w:val="00C21936"/>
    <w:rsid w:val="00C22506"/>
    <w:rsid w:val="00C2259A"/>
    <w:rsid w:val="00C226C8"/>
    <w:rsid w:val="00C230B9"/>
    <w:rsid w:val="00C23226"/>
    <w:rsid w:val="00C239F1"/>
    <w:rsid w:val="00C23DDA"/>
    <w:rsid w:val="00C25BD0"/>
    <w:rsid w:val="00C30583"/>
    <w:rsid w:val="00C30B6B"/>
    <w:rsid w:val="00C3201B"/>
    <w:rsid w:val="00C335F1"/>
    <w:rsid w:val="00C335FB"/>
    <w:rsid w:val="00C34183"/>
    <w:rsid w:val="00C341B1"/>
    <w:rsid w:val="00C34750"/>
    <w:rsid w:val="00C34774"/>
    <w:rsid w:val="00C35F5A"/>
    <w:rsid w:val="00C36AD8"/>
    <w:rsid w:val="00C36CDE"/>
    <w:rsid w:val="00C375C3"/>
    <w:rsid w:val="00C379BD"/>
    <w:rsid w:val="00C37B6E"/>
    <w:rsid w:val="00C40AA1"/>
    <w:rsid w:val="00C40D64"/>
    <w:rsid w:val="00C416D8"/>
    <w:rsid w:val="00C4231F"/>
    <w:rsid w:val="00C42735"/>
    <w:rsid w:val="00C43CE1"/>
    <w:rsid w:val="00C44173"/>
    <w:rsid w:val="00C46D6B"/>
    <w:rsid w:val="00C46EDD"/>
    <w:rsid w:val="00C479AF"/>
    <w:rsid w:val="00C504DF"/>
    <w:rsid w:val="00C50B6B"/>
    <w:rsid w:val="00C5149B"/>
    <w:rsid w:val="00C51EED"/>
    <w:rsid w:val="00C520F8"/>
    <w:rsid w:val="00C5338C"/>
    <w:rsid w:val="00C53490"/>
    <w:rsid w:val="00C54B51"/>
    <w:rsid w:val="00C56958"/>
    <w:rsid w:val="00C56AEE"/>
    <w:rsid w:val="00C571E6"/>
    <w:rsid w:val="00C6058E"/>
    <w:rsid w:val="00C60ADA"/>
    <w:rsid w:val="00C61E91"/>
    <w:rsid w:val="00C61F8F"/>
    <w:rsid w:val="00C62389"/>
    <w:rsid w:val="00C62680"/>
    <w:rsid w:val="00C6349E"/>
    <w:rsid w:val="00C6398A"/>
    <w:rsid w:val="00C63CF1"/>
    <w:rsid w:val="00C63EAF"/>
    <w:rsid w:val="00C647EA"/>
    <w:rsid w:val="00C65FAE"/>
    <w:rsid w:val="00C6648A"/>
    <w:rsid w:val="00C6736F"/>
    <w:rsid w:val="00C70970"/>
    <w:rsid w:val="00C70D0C"/>
    <w:rsid w:val="00C70D4C"/>
    <w:rsid w:val="00C71D05"/>
    <w:rsid w:val="00C73307"/>
    <w:rsid w:val="00C73980"/>
    <w:rsid w:val="00C73B78"/>
    <w:rsid w:val="00C73CD2"/>
    <w:rsid w:val="00C74758"/>
    <w:rsid w:val="00C75651"/>
    <w:rsid w:val="00C75CE1"/>
    <w:rsid w:val="00C75EA6"/>
    <w:rsid w:val="00C777C5"/>
    <w:rsid w:val="00C80A87"/>
    <w:rsid w:val="00C80FFB"/>
    <w:rsid w:val="00C81B0E"/>
    <w:rsid w:val="00C820E3"/>
    <w:rsid w:val="00C8288E"/>
    <w:rsid w:val="00C82DB2"/>
    <w:rsid w:val="00C8302D"/>
    <w:rsid w:val="00C83903"/>
    <w:rsid w:val="00C83ADA"/>
    <w:rsid w:val="00C84653"/>
    <w:rsid w:val="00C85C96"/>
    <w:rsid w:val="00C91286"/>
    <w:rsid w:val="00C921C8"/>
    <w:rsid w:val="00C93225"/>
    <w:rsid w:val="00C93333"/>
    <w:rsid w:val="00C938B3"/>
    <w:rsid w:val="00C94C6F"/>
    <w:rsid w:val="00C95018"/>
    <w:rsid w:val="00C96215"/>
    <w:rsid w:val="00C97294"/>
    <w:rsid w:val="00C97A1B"/>
    <w:rsid w:val="00CA01B9"/>
    <w:rsid w:val="00CA0897"/>
    <w:rsid w:val="00CA0CED"/>
    <w:rsid w:val="00CA436A"/>
    <w:rsid w:val="00CA5033"/>
    <w:rsid w:val="00CA5456"/>
    <w:rsid w:val="00CA5932"/>
    <w:rsid w:val="00CA5C76"/>
    <w:rsid w:val="00CA6902"/>
    <w:rsid w:val="00CA6A55"/>
    <w:rsid w:val="00CA6D10"/>
    <w:rsid w:val="00CA7042"/>
    <w:rsid w:val="00CB0151"/>
    <w:rsid w:val="00CB036C"/>
    <w:rsid w:val="00CB04A0"/>
    <w:rsid w:val="00CB1562"/>
    <w:rsid w:val="00CB214F"/>
    <w:rsid w:val="00CB26E4"/>
    <w:rsid w:val="00CB2A2E"/>
    <w:rsid w:val="00CB3003"/>
    <w:rsid w:val="00CB3264"/>
    <w:rsid w:val="00CB3EB3"/>
    <w:rsid w:val="00CB422C"/>
    <w:rsid w:val="00CB5113"/>
    <w:rsid w:val="00CB5BD3"/>
    <w:rsid w:val="00CB6226"/>
    <w:rsid w:val="00CB62AD"/>
    <w:rsid w:val="00CB6CC6"/>
    <w:rsid w:val="00CB7A28"/>
    <w:rsid w:val="00CC1640"/>
    <w:rsid w:val="00CC17E8"/>
    <w:rsid w:val="00CC1CBC"/>
    <w:rsid w:val="00CC1CDA"/>
    <w:rsid w:val="00CC296C"/>
    <w:rsid w:val="00CC34CD"/>
    <w:rsid w:val="00CC4396"/>
    <w:rsid w:val="00CC456C"/>
    <w:rsid w:val="00CC514A"/>
    <w:rsid w:val="00CC6C3D"/>
    <w:rsid w:val="00CC7C66"/>
    <w:rsid w:val="00CD049E"/>
    <w:rsid w:val="00CD1E62"/>
    <w:rsid w:val="00CD24D6"/>
    <w:rsid w:val="00CD254F"/>
    <w:rsid w:val="00CD2ECB"/>
    <w:rsid w:val="00CD405C"/>
    <w:rsid w:val="00CD46A3"/>
    <w:rsid w:val="00CD6706"/>
    <w:rsid w:val="00CD7D44"/>
    <w:rsid w:val="00CE093A"/>
    <w:rsid w:val="00CE1BA2"/>
    <w:rsid w:val="00CE2E46"/>
    <w:rsid w:val="00CE3272"/>
    <w:rsid w:val="00CE5819"/>
    <w:rsid w:val="00CE6CE4"/>
    <w:rsid w:val="00CE7C66"/>
    <w:rsid w:val="00CF0107"/>
    <w:rsid w:val="00CF0792"/>
    <w:rsid w:val="00CF1633"/>
    <w:rsid w:val="00CF195F"/>
    <w:rsid w:val="00CF1D2A"/>
    <w:rsid w:val="00CF1FB1"/>
    <w:rsid w:val="00CF2EDE"/>
    <w:rsid w:val="00CF3417"/>
    <w:rsid w:val="00CF5A74"/>
    <w:rsid w:val="00CF5C5A"/>
    <w:rsid w:val="00CF62EE"/>
    <w:rsid w:val="00CF6CA2"/>
    <w:rsid w:val="00CF7C17"/>
    <w:rsid w:val="00D00658"/>
    <w:rsid w:val="00D00F26"/>
    <w:rsid w:val="00D01623"/>
    <w:rsid w:val="00D018BE"/>
    <w:rsid w:val="00D01DD7"/>
    <w:rsid w:val="00D01EDB"/>
    <w:rsid w:val="00D0276A"/>
    <w:rsid w:val="00D038C1"/>
    <w:rsid w:val="00D038D2"/>
    <w:rsid w:val="00D03903"/>
    <w:rsid w:val="00D03D60"/>
    <w:rsid w:val="00D03F34"/>
    <w:rsid w:val="00D04273"/>
    <w:rsid w:val="00D04401"/>
    <w:rsid w:val="00D04A85"/>
    <w:rsid w:val="00D061AF"/>
    <w:rsid w:val="00D07748"/>
    <w:rsid w:val="00D078B2"/>
    <w:rsid w:val="00D07CD2"/>
    <w:rsid w:val="00D10FBE"/>
    <w:rsid w:val="00D12170"/>
    <w:rsid w:val="00D128E9"/>
    <w:rsid w:val="00D134B8"/>
    <w:rsid w:val="00D14009"/>
    <w:rsid w:val="00D1434D"/>
    <w:rsid w:val="00D14F26"/>
    <w:rsid w:val="00D201A4"/>
    <w:rsid w:val="00D21520"/>
    <w:rsid w:val="00D25620"/>
    <w:rsid w:val="00D25C4F"/>
    <w:rsid w:val="00D25FF8"/>
    <w:rsid w:val="00D266B5"/>
    <w:rsid w:val="00D30589"/>
    <w:rsid w:val="00D309AC"/>
    <w:rsid w:val="00D31293"/>
    <w:rsid w:val="00D32455"/>
    <w:rsid w:val="00D325D5"/>
    <w:rsid w:val="00D328E7"/>
    <w:rsid w:val="00D32A30"/>
    <w:rsid w:val="00D35129"/>
    <w:rsid w:val="00D351AA"/>
    <w:rsid w:val="00D3668B"/>
    <w:rsid w:val="00D36925"/>
    <w:rsid w:val="00D369FC"/>
    <w:rsid w:val="00D36AF0"/>
    <w:rsid w:val="00D37057"/>
    <w:rsid w:val="00D371E9"/>
    <w:rsid w:val="00D40D67"/>
    <w:rsid w:val="00D42A22"/>
    <w:rsid w:val="00D442C6"/>
    <w:rsid w:val="00D44479"/>
    <w:rsid w:val="00D44708"/>
    <w:rsid w:val="00D44D20"/>
    <w:rsid w:val="00D45841"/>
    <w:rsid w:val="00D468E5"/>
    <w:rsid w:val="00D46A2B"/>
    <w:rsid w:val="00D50152"/>
    <w:rsid w:val="00D50D6E"/>
    <w:rsid w:val="00D512A2"/>
    <w:rsid w:val="00D51411"/>
    <w:rsid w:val="00D5142F"/>
    <w:rsid w:val="00D5177D"/>
    <w:rsid w:val="00D51983"/>
    <w:rsid w:val="00D519E4"/>
    <w:rsid w:val="00D51D7E"/>
    <w:rsid w:val="00D54705"/>
    <w:rsid w:val="00D54D62"/>
    <w:rsid w:val="00D550E6"/>
    <w:rsid w:val="00D56664"/>
    <w:rsid w:val="00D56967"/>
    <w:rsid w:val="00D60D31"/>
    <w:rsid w:val="00D614A7"/>
    <w:rsid w:val="00D6194B"/>
    <w:rsid w:val="00D6255B"/>
    <w:rsid w:val="00D625E3"/>
    <w:rsid w:val="00D62DC0"/>
    <w:rsid w:val="00D64F3B"/>
    <w:rsid w:val="00D65851"/>
    <w:rsid w:val="00D66456"/>
    <w:rsid w:val="00D6695C"/>
    <w:rsid w:val="00D67C62"/>
    <w:rsid w:val="00D71EE2"/>
    <w:rsid w:val="00D72F60"/>
    <w:rsid w:val="00D736BD"/>
    <w:rsid w:val="00D73C9A"/>
    <w:rsid w:val="00D7400D"/>
    <w:rsid w:val="00D7405D"/>
    <w:rsid w:val="00D74237"/>
    <w:rsid w:val="00D747A6"/>
    <w:rsid w:val="00D758C5"/>
    <w:rsid w:val="00D75CD8"/>
    <w:rsid w:val="00D77402"/>
    <w:rsid w:val="00D77793"/>
    <w:rsid w:val="00D77C16"/>
    <w:rsid w:val="00D803D9"/>
    <w:rsid w:val="00D812F9"/>
    <w:rsid w:val="00D81419"/>
    <w:rsid w:val="00D8151B"/>
    <w:rsid w:val="00D81B94"/>
    <w:rsid w:val="00D81D8E"/>
    <w:rsid w:val="00D82332"/>
    <w:rsid w:val="00D838BC"/>
    <w:rsid w:val="00D83D07"/>
    <w:rsid w:val="00D83F3B"/>
    <w:rsid w:val="00D8408B"/>
    <w:rsid w:val="00D841CB"/>
    <w:rsid w:val="00D862CF"/>
    <w:rsid w:val="00D86616"/>
    <w:rsid w:val="00D86C6C"/>
    <w:rsid w:val="00D86EB2"/>
    <w:rsid w:val="00D87678"/>
    <w:rsid w:val="00D90C7E"/>
    <w:rsid w:val="00D90D32"/>
    <w:rsid w:val="00D920C8"/>
    <w:rsid w:val="00D93E7B"/>
    <w:rsid w:val="00D94F13"/>
    <w:rsid w:val="00D95DAE"/>
    <w:rsid w:val="00D96A70"/>
    <w:rsid w:val="00DA077C"/>
    <w:rsid w:val="00DA126A"/>
    <w:rsid w:val="00DA20DB"/>
    <w:rsid w:val="00DA268F"/>
    <w:rsid w:val="00DA26E0"/>
    <w:rsid w:val="00DA462C"/>
    <w:rsid w:val="00DA57DB"/>
    <w:rsid w:val="00DA709B"/>
    <w:rsid w:val="00DA72D2"/>
    <w:rsid w:val="00DA73B9"/>
    <w:rsid w:val="00DB01EE"/>
    <w:rsid w:val="00DB0956"/>
    <w:rsid w:val="00DB0B62"/>
    <w:rsid w:val="00DB2592"/>
    <w:rsid w:val="00DB25B6"/>
    <w:rsid w:val="00DB31A2"/>
    <w:rsid w:val="00DB3BFF"/>
    <w:rsid w:val="00DB5C55"/>
    <w:rsid w:val="00DB5EA5"/>
    <w:rsid w:val="00DB6318"/>
    <w:rsid w:val="00DB6E5F"/>
    <w:rsid w:val="00DB748D"/>
    <w:rsid w:val="00DC2F50"/>
    <w:rsid w:val="00DC398D"/>
    <w:rsid w:val="00DC4887"/>
    <w:rsid w:val="00DC4A41"/>
    <w:rsid w:val="00DC60A1"/>
    <w:rsid w:val="00DC631C"/>
    <w:rsid w:val="00DC6541"/>
    <w:rsid w:val="00DD0390"/>
    <w:rsid w:val="00DD18C0"/>
    <w:rsid w:val="00DD21A6"/>
    <w:rsid w:val="00DD3220"/>
    <w:rsid w:val="00DD3826"/>
    <w:rsid w:val="00DD3E7E"/>
    <w:rsid w:val="00DD4804"/>
    <w:rsid w:val="00DD5976"/>
    <w:rsid w:val="00DD5D1C"/>
    <w:rsid w:val="00DD66AE"/>
    <w:rsid w:val="00DD6FE7"/>
    <w:rsid w:val="00DD708D"/>
    <w:rsid w:val="00DD7097"/>
    <w:rsid w:val="00DD7182"/>
    <w:rsid w:val="00DD792D"/>
    <w:rsid w:val="00DE0B76"/>
    <w:rsid w:val="00DE173B"/>
    <w:rsid w:val="00DE30AF"/>
    <w:rsid w:val="00DE3428"/>
    <w:rsid w:val="00DE3D29"/>
    <w:rsid w:val="00DE4542"/>
    <w:rsid w:val="00DE455D"/>
    <w:rsid w:val="00DE462C"/>
    <w:rsid w:val="00DE5541"/>
    <w:rsid w:val="00DE5E9C"/>
    <w:rsid w:val="00DE76D3"/>
    <w:rsid w:val="00DE7916"/>
    <w:rsid w:val="00DF09DB"/>
    <w:rsid w:val="00DF284B"/>
    <w:rsid w:val="00DF3CC8"/>
    <w:rsid w:val="00DF4050"/>
    <w:rsid w:val="00DF625C"/>
    <w:rsid w:val="00DF6C7B"/>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044F"/>
    <w:rsid w:val="00E12137"/>
    <w:rsid w:val="00E13A10"/>
    <w:rsid w:val="00E13D8C"/>
    <w:rsid w:val="00E14B6E"/>
    <w:rsid w:val="00E1557B"/>
    <w:rsid w:val="00E15734"/>
    <w:rsid w:val="00E15E7A"/>
    <w:rsid w:val="00E162C4"/>
    <w:rsid w:val="00E168F8"/>
    <w:rsid w:val="00E16BB7"/>
    <w:rsid w:val="00E1700A"/>
    <w:rsid w:val="00E17BC5"/>
    <w:rsid w:val="00E216A7"/>
    <w:rsid w:val="00E2174B"/>
    <w:rsid w:val="00E22408"/>
    <w:rsid w:val="00E22A08"/>
    <w:rsid w:val="00E23093"/>
    <w:rsid w:val="00E24647"/>
    <w:rsid w:val="00E2527A"/>
    <w:rsid w:val="00E25410"/>
    <w:rsid w:val="00E25D15"/>
    <w:rsid w:val="00E25E41"/>
    <w:rsid w:val="00E26345"/>
    <w:rsid w:val="00E2649E"/>
    <w:rsid w:val="00E26DBD"/>
    <w:rsid w:val="00E27CEA"/>
    <w:rsid w:val="00E27E36"/>
    <w:rsid w:val="00E3156A"/>
    <w:rsid w:val="00E3225E"/>
    <w:rsid w:val="00E32369"/>
    <w:rsid w:val="00E32593"/>
    <w:rsid w:val="00E3265E"/>
    <w:rsid w:val="00E34CA7"/>
    <w:rsid w:val="00E35CFA"/>
    <w:rsid w:val="00E36395"/>
    <w:rsid w:val="00E37843"/>
    <w:rsid w:val="00E41F64"/>
    <w:rsid w:val="00E42E12"/>
    <w:rsid w:val="00E43BD5"/>
    <w:rsid w:val="00E44945"/>
    <w:rsid w:val="00E44B6D"/>
    <w:rsid w:val="00E44E03"/>
    <w:rsid w:val="00E45476"/>
    <w:rsid w:val="00E4548C"/>
    <w:rsid w:val="00E45612"/>
    <w:rsid w:val="00E458F6"/>
    <w:rsid w:val="00E474CA"/>
    <w:rsid w:val="00E4765B"/>
    <w:rsid w:val="00E47EB4"/>
    <w:rsid w:val="00E507C8"/>
    <w:rsid w:val="00E51AE7"/>
    <w:rsid w:val="00E528B8"/>
    <w:rsid w:val="00E530EC"/>
    <w:rsid w:val="00E53916"/>
    <w:rsid w:val="00E55C9D"/>
    <w:rsid w:val="00E56465"/>
    <w:rsid w:val="00E572DF"/>
    <w:rsid w:val="00E57FA7"/>
    <w:rsid w:val="00E606D0"/>
    <w:rsid w:val="00E6112C"/>
    <w:rsid w:val="00E61C44"/>
    <w:rsid w:val="00E61FA6"/>
    <w:rsid w:val="00E628DB"/>
    <w:rsid w:val="00E62E64"/>
    <w:rsid w:val="00E6303A"/>
    <w:rsid w:val="00E63A98"/>
    <w:rsid w:val="00E63D71"/>
    <w:rsid w:val="00E652B9"/>
    <w:rsid w:val="00E67DE2"/>
    <w:rsid w:val="00E70016"/>
    <w:rsid w:val="00E70636"/>
    <w:rsid w:val="00E71CAE"/>
    <w:rsid w:val="00E73AF0"/>
    <w:rsid w:val="00E7723E"/>
    <w:rsid w:val="00E77F50"/>
    <w:rsid w:val="00E80049"/>
    <w:rsid w:val="00E824E7"/>
    <w:rsid w:val="00E843C0"/>
    <w:rsid w:val="00E84BDB"/>
    <w:rsid w:val="00E86FA6"/>
    <w:rsid w:val="00E876D8"/>
    <w:rsid w:val="00E87CA5"/>
    <w:rsid w:val="00E90C71"/>
    <w:rsid w:val="00E90D36"/>
    <w:rsid w:val="00E919F1"/>
    <w:rsid w:val="00E91A34"/>
    <w:rsid w:val="00E91B3B"/>
    <w:rsid w:val="00E9373D"/>
    <w:rsid w:val="00E93A71"/>
    <w:rsid w:val="00E9538F"/>
    <w:rsid w:val="00E97D52"/>
    <w:rsid w:val="00EA151B"/>
    <w:rsid w:val="00EA2E15"/>
    <w:rsid w:val="00EA33A6"/>
    <w:rsid w:val="00EA36A1"/>
    <w:rsid w:val="00EA3ECF"/>
    <w:rsid w:val="00EA4446"/>
    <w:rsid w:val="00EA4878"/>
    <w:rsid w:val="00EA4978"/>
    <w:rsid w:val="00EA4E7A"/>
    <w:rsid w:val="00EA6FFE"/>
    <w:rsid w:val="00EA7369"/>
    <w:rsid w:val="00EA7882"/>
    <w:rsid w:val="00EA796D"/>
    <w:rsid w:val="00EA7AFA"/>
    <w:rsid w:val="00EB00F0"/>
    <w:rsid w:val="00EB012D"/>
    <w:rsid w:val="00EB03C9"/>
    <w:rsid w:val="00EB11D4"/>
    <w:rsid w:val="00EB218B"/>
    <w:rsid w:val="00EB3030"/>
    <w:rsid w:val="00EB3872"/>
    <w:rsid w:val="00EB3E5C"/>
    <w:rsid w:val="00EB4CCC"/>
    <w:rsid w:val="00EB510F"/>
    <w:rsid w:val="00EB5B0B"/>
    <w:rsid w:val="00EB76AE"/>
    <w:rsid w:val="00EB785F"/>
    <w:rsid w:val="00EC1E9A"/>
    <w:rsid w:val="00EC1EEA"/>
    <w:rsid w:val="00EC2AD6"/>
    <w:rsid w:val="00EC2D55"/>
    <w:rsid w:val="00EC2F6D"/>
    <w:rsid w:val="00EC30DF"/>
    <w:rsid w:val="00EC3291"/>
    <w:rsid w:val="00EC32F2"/>
    <w:rsid w:val="00EC4590"/>
    <w:rsid w:val="00EC5A5E"/>
    <w:rsid w:val="00EC6013"/>
    <w:rsid w:val="00EC6020"/>
    <w:rsid w:val="00EC7DB8"/>
    <w:rsid w:val="00ED02D3"/>
    <w:rsid w:val="00ED0A00"/>
    <w:rsid w:val="00ED148C"/>
    <w:rsid w:val="00ED1A1B"/>
    <w:rsid w:val="00ED2B6C"/>
    <w:rsid w:val="00ED3ECE"/>
    <w:rsid w:val="00ED46D8"/>
    <w:rsid w:val="00ED4858"/>
    <w:rsid w:val="00ED5712"/>
    <w:rsid w:val="00ED5A86"/>
    <w:rsid w:val="00ED707B"/>
    <w:rsid w:val="00ED7BCE"/>
    <w:rsid w:val="00EE1746"/>
    <w:rsid w:val="00EE18F9"/>
    <w:rsid w:val="00EE27C4"/>
    <w:rsid w:val="00EE2E5B"/>
    <w:rsid w:val="00EE2E82"/>
    <w:rsid w:val="00EE3837"/>
    <w:rsid w:val="00EE3903"/>
    <w:rsid w:val="00EE4888"/>
    <w:rsid w:val="00EE55C4"/>
    <w:rsid w:val="00EE5667"/>
    <w:rsid w:val="00EE6A9E"/>
    <w:rsid w:val="00EE7D41"/>
    <w:rsid w:val="00EF0720"/>
    <w:rsid w:val="00EF0788"/>
    <w:rsid w:val="00EF1086"/>
    <w:rsid w:val="00EF22F3"/>
    <w:rsid w:val="00EF2487"/>
    <w:rsid w:val="00EF27FF"/>
    <w:rsid w:val="00EF28CB"/>
    <w:rsid w:val="00EF2917"/>
    <w:rsid w:val="00EF2919"/>
    <w:rsid w:val="00EF2D30"/>
    <w:rsid w:val="00EF3759"/>
    <w:rsid w:val="00EF43F9"/>
    <w:rsid w:val="00EF591D"/>
    <w:rsid w:val="00EF61BA"/>
    <w:rsid w:val="00EF629B"/>
    <w:rsid w:val="00EF6641"/>
    <w:rsid w:val="00EF6E67"/>
    <w:rsid w:val="00EF777D"/>
    <w:rsid w:val="00EF7AC4"/>
    <w:rsid w:val="00F009CB"/>
    <w:rsid w:val="00F010D9"/>
    <w:rsid w:val="00F023CC"/>
    <w:rsid w:val="00F03778"/>
    <w:rsid w:val="00F03976"/>
    <w:rsid w:val="00F0460E"/>
    <w:rsid w:val="00F04692"/>
    <w:rsid w:val="00F049D6"/>
    <w:rsid w:val="00F04E4F"/>
    <w:rsid w:val="00F05014"/>
    <w:rsid w:val="00F05F45"/>
    <w:rsid w:val="00F0608D"/>
    <w:rsid w:val="00F060DB"/>
    <w:rsid w:val="00F0684B"/>
    <w:rsid w:val="00F071EF"/>
    <w:rsid w:val="00F07DDD"/>
    <w:rsid w:val="00F100D9"/>
    <w:rsid w:val="00F10E1C"/>
    <w:rsid w:val="00F112DF"/>
    <w:rsid w:val="00F11B89"/>
    <w:rsid w:val="00F11D32"/>
    <w:rsid w:val="00F11EE6"/>
    <w:rsid w:val="00F123C5"/>
    <w:rsid w:val="00F12B14"/>
    <w:rsid w:val="00F137F7"/>
    <w:rsid w:val="00F14248"/>
    <w:rsid w:val="00F14A45"/>
    <w:rsid w:val="00F14BF8"/>
    <w:rsid w:val="00F15264"/>
    <w:rsid w:val="00F15D09"/>
    <w:rsid w:val="00F2277B"/>
    <w:rsid w:val="00F22BDA"/>
    <w:rsid w:val="00F23109"/>
    <w:rsid w:val="00F25878"/>
    <w:rsid w:val="00F262DC"/>
    <w:rsid w:val="00F27F75"/>
    <w:rsid w:val="00F3078F"/>
    <w:rsid w:val="00F31F69"/>
    <w:rsid w:val="00F32971"/>
    <w:rsid w:val="00F35880"/>
    <w:rsid w:val="00F3650D"/>
    <w:rsid w:val="00F368C8"/>
    <w:rsid w:val="00F3785B"/>
    <w:rsid w:val="00F37F05"/>
    <w:rsid w:val="00F40625"/>
    <w:rsid w:val="00F40B14"/>
    <w:rsid w:val="00F40CE8"/>
    <w:rsid w:val="00F41109"/>
    <w:rsid w:val="00F4138A"/>
    <w:rsid w:val="00F42435"/>
    <w:rsid w:val="00F42D0E"/>
    <w:rsid w:val="00F43EE2"/>
    <w:rsid w:val="00F44A7F"/>
    <w:rsid w:val="00F4531F"/>
    <w:rsid w:val="00F4595B"/>
    <w:rsid w:val="00F45A57"/>
    <w:rsid w:val="00F472AF"/>
    <w:rsid w:val="00F476EA"/>
    <w:rsid w:val="00F47DD5"/>
    <w:rsid w:val="00F50DB1"/>
    <w:rsid w:val="00F525C6"/>
    <w:rsid w:val="00F526BB"/>
    <w:rsid w:val="00F52A42"/>
    <w:rsid w:val="00F53011"/>
    <w:rsid w:val="00F534AD"/>
    <w:rsid w:val="00F534B1"/>
    <w:rsid w:val="00F54396"/>
    <w:rsid w:val="00F55B37"/>
    <w:rsid w:val="00F5701B"/>
    <w:rsid w:val="00F572B8"/>
    <w:rsid w:val="00F57AB4"/>
    <w:rsid w:val="00F60E41"/>
    <w:rsid w:val="00F63217"/>
    <w:rsid w:val="00F638E9"/>
    <w:rsid w:val="00F6402F"/>
    <w:rsid w:val="00F654F1"/>
    <w:rsid w:val="00F654F3"/>
    <w:rsid w:val="00F66BD5"/>
    <w:rsid w:val="00F66F20"/>
    <w:rsid w:val="00F67046"/>
    <w:rsid w:val="00F675A8"/>
    <w:rsid w:val="00F67911"/>
    <w:rsid w:val="00F7008D"/>
    <w:rsid w:val="00F7010C"/>
    <w:rsid w:val="00F70B20"/>
    <w:rsid w:val="00F70EE7"/>
    <w:rsid w:val="00F71B3F"/>
    <w:rsid w:val="00F71C5C"/>
    <w:rsid w:val="00F72F9F"/>
    <w:rsid w:val="00F7325F"/>
    <w:rsid w:val="00F732DD"/>
    <w:rsid w:val="00F736A9"/>
    <w:rsid w:val="00F754E0"/>
    <w:rsid w:val="00F75853"/>
    <w:rsid w:val="00F7597F"/>
    <w:rsid w:val="00F771BA"/>
    <w:rsid w:val="00F8004D"/>
    <w:rsid w:val="00F801A5"/>
    <w:rsid w:val="00F80B32"/>
    <w:rsid w:val="00F8223C"/>
    <w:rsid w:val="00F82A28"/>
    <w:rsid w:val="00F832F4"/>
    <w:rsid w:val="00F8351B"/>
    <w:rsid w:val="00F83618"/>
    <w:rsid w:val="00F84240"/>
    <w:rsid w:val="00F84416"/>
    <w:rsid w:val="00F8574A"/>
    <w:rsid w:val="00F858CC"/>
    <w:rsid w:val="00F864F1"/>
    <w:rsid w:val="00F86945"/>
    <w:rsid w:val="00F87CA0"/>
    <w:rsid w:val="00F928BC"/>
    <w:rsid w:val="00F9314D"/>
    <w:rsid w:val="00F94805"/>
    <w:rsid w:val="00F94BB1"/>
    <w:rsid w:val="00F969D7"/>
    <w:rsid w:val="00F96CF1"/>
    <w:rsid w:val="00F975C9"/>
    <w:rsid w:val="00FA025D"/>
    <w:rsid w:val="00FA0C02"/>
    <w:rsid w:val="00FA1536"/>
    <w:rsid w:val="00FA205D"/>
    <w:rsid w:val="00FA2BE2"/>
    <w:rsid w:val="00FA332B"/>
    <w:rsid w:val="00FA3464"/>
    <w:rsid w:val="00FA3D32"/>
    <w:rsid w:val="00FA4656"/>
    <w:rsid w:val="00FA5B43"/>
    <w:rsid w:val="00FA6472"/>
    <w:rsid w:val="00FA6F0F"/>
    <w:rsid w:val="00FA78EB"/>
    <w:rsid w:val="00FB00FB"/>
    <w:rsid w:val="00FB02D1"/>
    <w:rsid w:val="00FB1F47"/>
    <w:rsid w:val="00FB2116"/>
    <w:rsid w:val="00FB3509"/>
    <w:rsid w:val="00FB35E6"/>
    <w:rsid w:val="00FB35EF"/>
    <w:rsid w:val="00FB3F6C"/>
    <w:rsid w:val="00FB432D"/>
    <w:rsid w:val="00FB50C9"/>
    <w:rsid w:val="00FB52B5"/>
    <w:rsid w:val="00FB5998"/>
    <w:rsid w:val="00FB5D5F"/>
    <w:rsid w:val="00FB650A"/>
    <w:rsid w:val="00FB6668"/>
    <w:rsid w:val="00FB686F"/>
    <w:rsid w:val="00FB7147"/>
    <w:rsid w:val="00FB7BCD"/>
    <w:rsid w:val="00FC1FC0"/>
    <w:rsid w:val="00FC2171"/>
    <w:rsid w:val="00FC2F12"/>
    <w:rsid w:val="00FC48B5"/>
    <w:rsid w:val="00FC54FA"/>
    <w:rsid w:val="00FC591B"/>
    <w:rsid w:val="00FC5B9F"/>
    <w:rsid w:val="00FC5D8E"/>
    <w:rsid w:val="00FC6591"/>
    <w:rsid w:val="00FC660D"/>
    <w:rsid w:val="00FC7BD9"/>
    <w:rsid w:val="00FC7D68"/>
    <w:rsid w:val="00FD140D"/>
    <w:rsid w:val="00FD228F"/>
    <w:rsid w:val="00FD24F9"/>
    <w:rsid w:val="00FD46B9"/>
    <w:rsid w:val="00FD4A4C"/>
    <w:rsid w:val="00FD4C0B"/>
    <w:rsid w:val="00FD4DDD"/>
    <w:rsid w:val="00FD5A0B"/>
    <w:rsid w:val="00FD6E98"/>
    <w:rsid w:val="00FD6FA9"/>
    <w:rsid w:val="00FE03AA"/>
    <w:rsid w:val="00FE102C"/>
    <w:rsid w:val="00FE1487"/>
    <w:rsid w:val="00FE2792"/>
    <w:rsid w:val="00FE2CFC"/>
    <w:rsid w:val="00FE352B"/>
    <w:rsid w:val="00FE3B8E"/>
    <w:rsid w:val="00FE4ED4"/>
    <w:rsid w:val="00FE543B"/>
    <w:rsid w:val="00FE5AC5"/>
    <w:rsid w:val="00FE5E12"/>
    <w:rsid w:val="00FE5ED8"/>
    <w:rsid w:val="00FE73F6"/>
    <w:rsid w:val="00FF0B6A"/>
    <w:rsid w:val="00FF2064"/>
    <w:rsid w:val="00FF23D6"/>
    <w:rsid w:val="00FF2893"/>
    <w:rsid w:val="00FF3BA5"/>
    <w:rsid w:val="00FF3FFA"/>
    <w:rsid w:val="00FF4250"/>
    <w:rsid w:val="00FF436D"/>
    <w:rsid w:val="00FF488E"/>
    <w:rsid w:val="00FF6465"/>
    <w:rsid w:val="00FF6B79"/>
    <w:rsid w:val="16BAA43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qFormat/>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semiHidden/>
    <w:unhideWhenUsed/>
    <w:rsid w:val="006519EF"/>
    <w:rPr>
      <w:sz w:val="16"/>
      <w:szCs w:val="16"/>
    </w:rPr>
  </w:style>
  <w:style w:type="paragraph" w:styleId="CommentText">
    <w:name w:val="annotation text"/>
    <w:basedOn w:val="Normal"/>
    <w:link w:val="CommentTextChar"/>
    <w:unhideWhenUsed/>
    <w:qFormat/>
    <w:rsid w:val="006519EF"/>
  </w:style>
  <w:style w:type="character" w:customStyle="1" w:styleId="CommentTextChar">
    <w:name w:val="Comment Text Char"/>
    <w:basedOn w:val="DefaultParagraphFont"/>
    <w:link w:val="CommentText"/>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D83D07"/>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character" w:customStyle="1" w:styleId="B1Zchn">
    <w:name w:val="B1 Zchn"/>
    <w:qFormat/>
    <w:locked/>
    <w:rsid w:val="000606A1"/>
    <w:rPr>
      <w:lang w:val="x-none"/>
    </w:rPr>
  </w:style>
  <w:style w:type="character" w:customStyle="1" w:styleId="B2Char">
    <w:name w:val="B2 Char"/>
    <w:link w:val="B2"/>
    <w:qFormat/>
    <w:locked/>
    <w:rsid w:val="000606A1"/>
    <w:rPr>
      <w:lang w:val="x-none"/>
    </w:rPr>
  </w:style>
  <w:style w:type="paragraph" w:customStyle="1" w:styleId="B2">
    <w:name w:val="B2"/>
    <w:basedOn w:val="Normal"/>
    <w:link w:val="B2Char"/>
    <w:qFormat/>
    <w:rsid w:val="000606A1"/>
    <w:pPr>
      <w:overflowPunct/>
      <w:autoSpaceDE/>
      <w:autoSpaceDN/>
      <w:adjustRightInd/>
      <w:ind w:left="851" w:hanging="284"/>
      <w:textAlignment w:val="auto"/>
    </w:pPr>
    <w:rPr>
      <w:rFonts w:asciiTheme="minorHAnsi" w:eastAsiaTheme="minorHAnsi" w:hAnsiTheme="minorHAnsi" w:cstheme="minorBidi"/>
      <w:sz w:val="22"/>
      <w:szCs w:val="22"/>
      <w:lang w:val="x-none" w:eastAsia="en-US"/>
    </w:rPr>
  </w:style>
  <w:style w:type="character" w:styleId="UnresolvedMention">
    <w:name w:val="Unresolved Mention"/>
    <w:basedOn w:val="DefaultParagraphFont"/>
    <w:uiPriority w:val="99"/>
    <w:semiHidden/>
    <w:unhideWhenUsed/>
    <w:rsid w:val="00F04E4F"/>
    <w:rPr>
      <w:color w:val="605E5C"/>
      <w:shd w:val="clear" w:color="auto" w:fill="E1DFDD"/>
    </w:rPr>
  </w:style>
  <w:style w:type="character" w:customStyle="1" w:styleId="a">
    <w:name w:val="?  ?  ?  ?   ?  ?"/>
    <w:aliases w:val="?  ?  ?  ?  ?   ?  ?,?  ?  ?  ?  11 ?  ?"/>
    <w:basedOn w:val="DefaultParagraphFont"/>
    <w:link w:val="a0"/>
    <w:uiPriority w:val="34"/>
    <w:locked/>
    <w:rsid w:val="0077257F"/>
    <w:rPr>
      <w:rFonts w:ascii="Calibri" w:hAnsi="Calibri" w:cs="Calibri"/>
    </w:rPr>
  </w:style>
  <w:style w:type="paragraph" w:customStyle="1" w:styleId="a0">
    <w:name w:val="?  ?  ?  ?"/>
    <w:aliases w:val="?  ?  ?  ?  ?,?  ?  ?  ?  11"/>
    <w:basedOn w:val="Normal"/>
    <w:link w:val="a"/>
    <w:uiPriority w:val="34"/>
    <w:rsid w:val="0077257F"/>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 w:type="character" w:styleId="FollowedHyperlink">
    <w:name w:val="FollowedHyperlink"/>
    <w:basedOn w:val="DefaultParagraphFont"/>
    <w:uiPriority w:val="99"/>
    <w:semiHidden/>
    <w:unhideWhenUsed/>
    <w:rsid w:val="00DD792D"/>
    <w:rPr>
      <w:color w:val="954F72" w:themeColor="followedHyperlink"/>
      <w:u w:val="single"/>
    </w:rPr>
  </w:style>
  <w:style w:type="paragraph" w:styleId="NoSpacing">
    <w:name w:val="No Spacing"/>
    <w:uiPriority w:val="1"/>
    <w:qFormat/>
    <w:rsid w:val="005230D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Doc-text2">
    <w:name w:val="Doc-text2"/>
    <w:basedOn w:val="Normal"/>
    <w:link w:val="Doc-text2Char"/>
    <w:qFormat/>
    <w:rsid w:val="00CB3003"/>
    <w:pPr>
      <w:tabs>
        <w:tab w:val="left" w:pos="1622"/>
      </w:tabs>
      <w:overflowPunct/>
      <w:autoSpaceDE/>
      <w:autoSpaceDN/>
      <w:adjustRightInd/>
      <w:spacing w:after="0"/>
      <w:ind w:left="1622" w:hanging="363"/>
      <w:textAlignment w:val="auto"/>
    </w:pPr>
    <w:rPr>
      <w:rFonts w:ascii="Arial" w:eastAsiaTheme="minorEastAsia" w:hAnsi="Arial"/>
      <w:szCs w:val="24"/>
      <w:lang w:eastAsia="en-GB"/>
    </w:rPr>
  </w:style>
  <w:style w:type="character" w:customStyle="1" w:styleId="Doc-text2Char">
    <w:name w:val="Doc-text2 Char"/>
    <w:link w:val="Doc-text2"/>
    <w:qFormat/>
    <w:rsid w:val="00CB3003"/>
    <w:rPr>
      <w:rFonts w:ascii="Arial" w:eastAsiaTheme="minorEastAsia"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1469">
      <w:bodyDiv w:val="1"/>
      <w:marLeft w:val="0"/>
      <w:marRight w:val="0"/>
      <w:marTop w:val="0"/>
      <w:marBottom w:val="0"/>
      <w:divBdr>
        <w:top w:val="none" w:sz="0" w:space="0" w:color="auto"/>
        <w:left w:val="none" w:sz="0" w:space="0" w:color="auto"/>
        <w:bottom w:val="none" w:sz="0" w:space="0" w:color="auto"/>
        <w:right w:val="none" w:sz="0" w:space="0" w:color="auto"/>
      </w:divBdr>
    </w:div>
    <w:div w:id="370114399">
      <w:bodyDiv w:val="1"/>
      <w:marLeft w:val="0"/>
      <w:marRight w:val="0"/>
      <w:marTop w:val="0"/>
      <w:marBottom w:val="0"/>
      <w:divBdr>
        <w:top w:val="none" w:sz="0" w:space="0" w:color="auto"/>
        <w:left w:val="none" w:sz="0" w:space="0" w:color="auto"/>
        <w:bottom w:val="none" w:sz="0" w:space="0" w:color="auto"/>
        <w:right w:val="none" w:sz="0" w:space="0" w:color="auto"/>
      </w:divBdr>
      <w:divsChild>
        <w:div w:id="340394952">
          <w:marLeft w:val="576"/>
          <w:marRight w:val="0"/>
          <w:marTop w:val="160"/>
          <w:marBottom w:val="0"/>
          <w:divBdr>
            <w:top w:val="none" w:sz="0" w:space="0" w:color="auto"/>
            <w:left w:val="none" w:sz="0" w:space="0" w:color="auto"/>
            <w:bottom w:val="none" w:sz="0" w:space="0" w:color="auto"/>
            <w:right w:val="none" w:sz="0" w:space="0" w:color="auto"/>
          </w:divBdr>
        </w:div>
      </w:divsChild>
    </w:div>
    <w:div w:id="451554974">
      <w:bodyDiv w:val="1"/>
      <w:marLeft w:val="0"/>
      <w:marRight w:val="0"/>
      <w:marTop w:val="0"/>
      <w:marBottom w:val="0"/>
      <w:divBdr>
        <w:top w:val="none" w:sz="0" w:space="0" w:color="auto"/>
        <w:left w:val="none" w:sz="0" w:space="0" w:color="auto"/>
        <w:bottom w:val="none" w:sz="0" w:space="0" w:color="auto"/>
        <w:right w:val="none" w:sz="0" w:space="0" w:color="auto"/>
      </w:divBdr>
    </w:div>
    <w:div w:id="461270287">
      <w:bodyDiv w:val="1"/>
      <w:marLeft w:val="0"/>
      <w:marRight w:val="0"/>
      <w:marTop w:val="0"/>
      <w:marBottom w:val="0"/>
      <w:divBdr>
        <w:top w:val="none" w:sz="0" w:space="0" w:color="auto"/>
        <w:left w:val="none" w:sz="0" w:space="0" w:color="auto"/>
        <w:bottom w:val="none" w:sz="0" w:space="0" w:color="auto"/>
        <w:right w:val="none" w:sz="0" w:space="0" w:color="auto"/>
      </w:divBdr>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045368245">
      <w:bodyDiv w:val="1"/>
      <w:marLeft w:val="0"/>
      <w:marRight w:val="0"/>
      <w:marTop w:val="0"/>
      <w:marBottom w:val="0"/>
      <w:divBdr>
        <w:top w:val="none" w:sz="0" w:space="0" w:color="auto"/>
        <w:left w:val="none" w:sz="0" w:space="0" w:color="auto"/>
        <w:bottom w:val="none" w:sz="0" w:space="0" w:color="auto"/>
        <w:right w:val="none" w:sz="0" w:space="0" w:color="auto"/>
      </w:divBdr>
      <w:divsChild>
        <w:div w:id="593133472">
          <w:marLeft w:val="576"/>
          <w:marRight w:val="0"/>
          <w:marTop w:val="160"/>
          <w:marBottom w:val="0"/>
          <w:divBdr>
            <w:top w:val="none" w:sz="0" w:space="0" w:color="auto"/>
            <w:left w:val="none" w:sz="0" w:space="0" w:color="auto"/>
            <w:bottom w:val="none" w:sz="0" w:space="0" w:color="auto"/>
            <w:right w:val="none" w:sz="0" w:space="0" w:color="auto"/>
          </w:divBdr>
        </w:div>
        <w:div w:id="594946656">
          <w:marLeft w:val="576"/>
          <w:marRight w:val="0"/>
          <w:marTop w:val="160"/>
          <w:marBottom w:val="0"/>
          <w:divBdr>
            <w:top w:val="none" w:sz="0" w:space="0" w:color="auto"/>
            <w:left w:val="none" w:sz="0" w:space="0" w:color="auto"/>
            <w:bottom w:val="none" w:sz="0" w:space="0" w:color="auto"/>
            <w:right w:val="none" w:sz="0" w:space="0" w:color="auto"/>
          </w:divBdr>
        </w:div>
        <w:div w:id="741367884">
          <w:marLeft w:val="576"/>
          <w:marRight w:val="0"/>
          <w:marTop w:val="160"/>
          <w:marBottom w:val="0"/>
          <w:divBdr>
            <w:top w:val="none" w:sz="0" w:space="0" w:color="auto"/>
            <w:left w:val="none" w:sz="0" w:space="0" w:color="auto"/>
            <w:bottom w:val="none" w:sz="0" w:space="0" w:color="auto"/>
            <w:right w:val="none" w:sz="0" w:space="0" w:color="auto"/>
          </w:divBdr>
        </w:div>
        <w:div w:id="823547972">
          <w:marLeft w:val="288"/>
          <w:marRight w:val="0"/>
          <w:marTop w:val="160"/>
          <w:marBottom w:val="0"/>
          <w:divBdr>
            <w:top w:val="none" w:sz="0" w:space="0" w:color="auto"/>
            <w:left w:val="none" w:sz="0" w:space="0" w:color="auto"/>
            <w:bottom w:val="none" w:sz="0" w:space="0" w:color="auto"/>
            <w:right w:val="none" w:sz="0" w:space="0" w:color="auto"/>
          </w:divBdr>
        </w:div>
        <w:div w:id="826869976">
          <w:marLeft w:val="576"/>
          <w:marRight w:val="0"/>
          <w:marTop w:val="160"/>
          <w:marBottom w:val="0"/>
          <w:divBdr>
            <w:top w:val="none" w:sz="0" w:space="0" w:color="auto"/>
            <w:left w:val="none" w:sz="0" w:space="0" w:color="auto"/>
            <w:bottom w:val="none" w:sz="0" w:space="0" w:color="auto"/>
            <w:right w:val="none" w:sz="0" w:space="0" w:color="auto"/>
          </w:divBdr>
        </w:div>
        <w:div w:id="1409695468">
          <w:marLeft w:val="576"/>
          <w:marRight w:val="0"/>
          <w:marTop w:val="160"/>
          <w:marBottom w:val="0"/>
          <w:divBdr>
            <w:top w:val="none" w:sz="0" w:space="0" w:color="auto"/>
            <w:left w:val="none" w:sz="0" w:space="0" w:color="auto"/>
            <w:bottom w:val="none" w:sz="0" w:space="0" w:color="auto"/>
            <w:right w:val="none" w:sz="0" w:space="0" w:color="auto"/>
          </w:divBdr>
        </w:div>
        <w:div w:id="1779063107">
          <w:marLeft w:val="576"/>
          <w:marRight w:val="0"/>
          <w:marTop w:val="160"/>
          <w:marBottom w:val="0"/>
          <w:divBdr>
            <w:top w:val="none" w:sz="0" w:space="0" w:color="auto"/>
            <w:left w:val="none" w:sz="0" w:space="0" w:color="auto"/>
            <w:bottom w:val="none" w:sz="0" w:space="0" w:color="auto"/>
            <w:right w:val="none" w:sz="0" w:space="0" w:color="auto"/>
          </w:divBdr>
        </w:div>
        <w:div w:id="1929074441">
          <w:marLeft w:val="288"/>
          <w:marRight w:val="0"/>
          <w:marTop w:val="160"/>
          <w:marBottom w:val="0"/>
          <w:divBdr>
            <w:top w:val="none" w:sz="0" w:space="0" w:color="auto"/>
            <w:left w:val="none" w:sz="0" w:space="0" w:color="auto"/>
            <w:bottom w:val="none" w:sz="0" w:space="0" w:color="auto"/>
            <w:right w:val="none" w:sz="0" w:space="0" w:color="auto"/>
          </w:divBdr>
        </w:div>
        <w:div w:id="2061856914">
          <w:marLeft w:val="288"/>
          <w:marRight w:val="0"/>
          <w:marTop w:val="160"/>
          <w:marBottom w:val="0"/>
          <w:divBdr>
            <w:top w:val="none" w:sz="0" w:space="0" w:color="auto"/>
            <w:left w:val="none" w:sz="0" w:space="0" w:color="auto"/>
            <w:bottom w:val="none" w:sz="0" w:space="0" w:color="auto"/>
            <w:right w:val="none" w:sz="0" w:space="0" w:color="auto"/>
          </w:divBdr>
        </w:div>
      </w:divsChild>
    </w:div>
    <w:div w:id="1086538475">
      <w:bodyDiv w:val="1"/>
      <w:marLeft w:val="0"/>
      <w:marRight w:val="0"/>
      <w:marTop w:val="0"/>
      <w:marBottom w:val="0"/>
      <w:divBdr>
        <w:top w:val="none" w:sz="0" w:space="0" w:color="auto"/>
        <w:left w:val="none" w:sz="0" w:space="0" w:color="auto"/>
        <w:bottom w:val="none" w:sz="0" w:space="0" w:color="auto"/>
        <w:right w:val="none" w:sz="0" w:space="0" w:color="auto"/>
      </w:divBdr>
    </w:div>
    <w:div w:id="1562907287">
      <w:bodyDiv w:val="1"/>
      <w:marLeft w:val="0"/>
      <w:marRight w:val="0"/>
      <w:marTop w:val="0"/>
      <w:marBottom w:val="0"/>
      <w:divBdr>
        <w:top w:val="none" w:sz="0" w:space="0" w:color="auto"/>
        <w:left w:val="none" w:sz="0" w:space="0" w:color="auto"/>
        <w:bottom w:val="none" w:sz="0" w:space="0" w:color="auto"/>
        <w:right w:val="none" w:sz="0" w:space="0" w:color="auto"/>
      </w:divBdr>
    </w:div>
    <w:div w:id="1588536008">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2130391793">
      <w:bodyDiv w:val="1"/>
      <w:marLeft w:val="0"/>
      <w:marRight w:val="0"/>
      <w:marTop w:val="0"/>
      <w:marBottom w:val="0"/>
      <w:divBdr>
        <w:top w:val="none" w:sz="0" w:space="0" w:color="auto"/>
        <w:left w:val="none" w:sz="0" w:space="0" w:color="auto"/>
        <w:bottom w:val="none" w:sz="0" w:space="0" w:color="auto"/>
        <w:right w:val="none" w:sz="0" w:space="0" w:color="auto"/>
      </w:divBdr>
    </w:div>
    <w:div w:id="21391798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4BB010-27EB-4646-B931-7AE12503951C}">
  <ds:schemaRefs>
    <ds:schemaRef ds:uri="http://schemas.openxmlformats.org/officeDocument/2006/bibliography"/>
  </ds:schemaRefs>
</ds:datastoreItem>
</file>

<file path=customXml/itemProps2.xml><?xml version="1.0" encoding="utf-8"?>
<ds:datastoreItem xmlns:ds="http://schemas.openxmlformats.org/officeDocument/2006/customXml" ds:itemID="{0E2D0688-CEE4-4BE9-BF45-8BAE70B4B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B08149-9E6D-40EC-B961-185DD1C7B3C9}">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8A486F6-B4C3-482C-923C-D74472E6F7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959</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6414</CharactersWithSpaces>
  <SharedDoc>false</SharedDoc>
  <HLinks>
    <vt:vector size="24" baseType="variant">
      <vt:variant>
        <vt:i4>3473483</vt:i4>
      </vt:variant>
      <vt:variant>
        <vt:i4>15</vt:i4>
      </vt:variant>
      <vt:variant>
        <vt:i4>0</vt:i4>
      </vt:variant>
      <vt:variant>
        <vt:i4>5</vt:i4>
      </vt:variant>
      <vt:variant>
        <vt:lpwstr>https://www.3gpp.org/ftp/tsg_ran/WG2_RL2/TSGR2_121bis-e/Docs/R2-2304271.zip</vt:lpwstr>
      </vt:variant>
      <vt:variant>
        <vt:lpwstr/>
      </vt:variant>
      <vt:variant>
        <vt:i4>1900600</vt:i4>
      </vt:variant>
      <vt:variant>
        <vt:i4>11</vt:i4>
      </vt:variant>
      <vt:variant>
        <vt:i4>0</vt:i4>
      </vt:variant>
      <vt:variant>
        <vt:i4>5</vt:i4>
      </vt:variant>
      <vt:variant>
        <vt:lpwstr/>
      </vt:variant>
      <vt:variant>
        <vt:lpwstr>_Toc134988580</vt:lpwstr>
      </vt:variant>
      <vt:variant>
        <vt:i4>1179704</vt:i4>
      </vt:variant>
      <vt:variant>
        <vt:i4>8</vt:i4>
      </vt:variant>
      <vt:variant>
        <vt:i4>0</vt:i4>
      </vt:variant>
      <vt:variant>
        <vt:i4>5</vt:i4>
      </vt:variant>
      <vt:variant>
        <vt:lpwstr/>
      </vt:variant>
      <vt:variant>
        <vt:lpwstr>_Toc134988579</vt:lpwstr>
      </vt:variant>
      <vt:variant>
        <vt:i4>1179704</vt:i4>
      </vt:variant>
      <vt:variant>
        <vt:i4>5</vt:i4>
      </vt:variant>
      <vt:variant>
        <vt:i4>0</vt:i4>
      </vt:variant>
      <vt:variant>
        <vt:i4>5</vt:i4>
      </vt:variant>
      <vt:variant>
        <vt:lpwstr/>
      </vt:variant>
      <vt:variant>
        <vt:lpwstr>_Toc134988578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2023-04-06T21:28:00Z</dcterms:created>
  <dcterms:modified xsi:type="dcterms:W3CDTF">2023-08-11T08:27:00Z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